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2A2C" w14:textId="26F22B7C"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17682B">
        <w:rPr>
          <w:rFonts w:ascii="Arial" w:eastAsia="Arial Unicode MS" w:hAnsi="Arial" w:cs="Arial"/>
          <w:b/>
          <w:bCs/>
          <w:noProof/>
          <w:sz w:val="24"/>
        </w:rPr>
        <w:t>1</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FF0186">
        <w:rPr>
          <w:rFonts w:ascii="Arial" w:hAnsi="Arial"/>
          <w:b/>
          <w:i/>
          <w:noProof/>
          <w:sz w:val="28"/>
        </w:rPr>
        <w:t>4711</w:t>
      </w:r>
      <w:ins w:id="9" w:author="QCOM-r01" w:date="2022-05-17T00:00:00Z">
        <w:r w:rsidR="00294A22">
          <w:rPr>
            <w:rFonts w:ascii="Arial" w:hAnsi="Arial"/>
            <w:b/>
            <w:i/>
            <w:noProof/>
            <w:sz w:val="28"/>
          </w:rPr>
          <w:t>r0</w:t>
        </w:r>
        <w:del w:id="10" w:author="DongYeon, Kim - Samsung" w:date="2022-05-18T17:04:00Z">
          <w:r w:rsidR="00294A22" w:rsidDel="00D8720A">
            <w:rPr>
              <w:rFonts w:ascii="Arial" w:hAnsi="Arial"/>
              <w:b/>
              <w:i/>
              <w:noProof/>
              <w:sz w:val="28"/>
            </w:rPr>
            <w:delText>1</w:delText>
          </w:r>
        </w:del>
      </w:ins>
      <w:ins w:id="11" w:author="DongYeon, Kim - Samsung" w:date="2022-05-18T17:04:00Z">
        <w:r w:rsidR="00D8720A">
          <w:rPr>
            <w:rFonts w:ascii="Arial" w:hAnsi="Arial"/>
            <w:b/>
            <w:i/>
            <w:noProof/>
            <w:sz w:val="28"/>
          </w:rPr>
          <w:t>2</w:t>
        </w:r>
      </w:ins>
    </w:p>
    <w:p w14:paraId="20ED8332" w14:textId="0CD04A4A" w:rsidR="006773A0" w:rsidRPr="006773A0" w:rsidRDefault="0017682B"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20</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May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맑은 고딕" w:hAnsi="Arial" w:cs="Arial"/>
          <w:b/>
          <w:bCs/>
          <w:noProof/>
          <w:color w:val="0000FF"/>
          <w:sz w:val="18"/>
        </w:rPr>
        <w:t>(revision of S2-2</w:t>
      </w:r>
      <w:r w:rsidR="00742551">
        <w:rPr>
          <w:rFonts w:ascii="Arial" w:eastAsia="맑은 고딕" w:hAnsi="Arial" w:cs="Arial"/>
          <w:b/>
          <w:bCs/>
          <w:noProof/>
          <w:color w:val="0000FF"/>
          <w:sz w:val="18"/>
        </w:rPr>
        <w:t>2</w:t>
      </w:r>
      <w:r w:rsidR="006773A0" w:rsidRPr="006773A0">
        <w:rPr>
          <w:rFonts w:ascii="Arial" w:eastAsia="맑은 고딕" w:hAnsi="Arial" w:cs="Arial"/>
          <w:b/>
          <w:bCs/>
          <w:noProof/>
          <w:color w:val="0000FF"/>
          <w:sz w:val="18"/>
        </w:rPr>
        <w:t>0xxxx)</w:t>
      </w:r>
    </w:p>
    <w:p w14:paraId="52CEEB41" w14:textId="77777777" w:rsidR="006773A0" w:rsidRPr="006773A0" w:rsidRDefault="006773A0" w:rsidP="006773A0">
      <w:pPr>
        <w:jc w:val="both"/>
        <w:rPr>
          <w:rFonts w:ascii="Arial" w:eastAsia="맑은 고딕" w:hAnsi="Arial" w:cs="Arial"/>
        </w:rPr>
      </w:pPr>
    </w:p>
    <w:p w14:paraId="67241180" w14:textId="77777777" w:rsidR="006773A0" w:rsidRPr="006773A0" w:rsidRDefault="006773A0" w:rsidP="006773A0">
      <w:pPr>
        <w:ind w:left="2127" w:hanging="2127"/>
        <w:jc w:val="both"/>
        <w:rPr>
          <w:rFonts w:ascii="Arial" w:eastAsia="맑은 고딕" w:hAnsi="Arial" w:cs="Arial"/>
          <w:b/>
        </w:rPr>
      </w:pPr>
      <w:r w:rsidRPr="006773A0">
        <w:rPr>
          <w:rFonts w:ascii="Arial" w:eastAsia="맑은 고딕" w:hAnsi="Arial" w:cs="Arial"/>
          <w:b/>
        </w:rPr>
        <w:t>Source:</w:t>
      </w:r>
      <w:r w:rsidRPr="006773A0">
        <w:rPr>
          <w:rFonts w:ascii="Arial" w:eastAsia="맑은 고딕" w:hAnsi="Arial" w:cs="Arial"/>
          <w:b/>
        </w:rPr>
        <w:tab/>
        <w:t>Qualcomm Incorporated</w:t>
      </w:r>
    </w:p>
    <w:p w14:paraId="6DC04320" w14:textId="377DFC63" w:rsidR="006773A0" w:rsidRPr="006773A0" w:rsidRDefault="006773A0" w:rsidP="006773A0">
      <w:pPr>
        <w:ind w:left="2127" w:hanging="2127"/>
        <w:jc w:val="both"/>
        <w:rPr>
          <w:rFonts w:ascii="Arial" w:eastAsia="맑은 고딕" w:hAnsi="Arial" w:cs="Arial"/>
          <w:b/>
        </w:rPr>
      </w:pPr>
      <w:r w:rsidRPr="006773A0">
        <w:rPr>
          <w:rFonts w:ascii="Arial" w:eastAsia="맑은 고딕" w:hAnsi="Arial" w:cs="Arial"/>
          <w:b/>
        </w:rPr>
        <w:t>Title:</w:t>
      </w:r>
      <w:r w:rsidRPr="006773A0">
        <w:rPr>
          <w:rFonts w:ascii="Arial" w:eastAsia="맑은 고딕" w:hAnsi="Arial" w:cs="Arial"/>
          <w:b/>
        </w:rPr>
        <w:tab/>
      </w:r>
      <w:r w:rsidR="0017682B">
        <w:rPr>
          <w:rFonts w:ascii="Arial" w:eastAsia="맑은 고딕" w:hAnsi="Arial" w:cs="Arial"/>
          <w:b/>
        </w:rPr>
        <w:t xml:space="preserve">New Solution for </w:t>
      </w:r>
      <w:r w:rsidR="00106811">
        <w:rPr>
          <w:rFonts w:ascii="Arial" w:eastAsia="맑은 고딕" w:hAnsi="Arial" w:cs="Arial"/>
          <w:b/>
        </w:rPr>
        <w:t>KI</w:t>
      </w:r>
      <w:r w:rsidR="00106811" w:rsidRPr="00106811">
        <w:rPr>
          <w:rFonts w:ascii="Arial" w:eastAsia="맑은 고딕" w:hAnsi="Arial" w:cs="Arial"/>
          <w:b/>
        </w:rPr>
        <w:t>#</w:t>
      </w:r>
      <w:r w:rsidR="00E610E1">
        <w:rPr>
          <w:rFonts w:ascii="Arial" w:eastAsia="맑은 고딕" w:hAnsi="Arial" w:cs="Arial"/>
          <w:b/>
        </w:rPr>
        <w:t>1, KI#2</w:t>
      </w:r>
      <w:r w:rsidR="00106811" w:rsidRPr="00106811">
        <w:rPr>
          <w:rFonts w:ascii="Arial" w:eastAsia="맑은 고딕" w:hAnsi="Arial" w:cs="Arial"/>
          <w:b/>
        </w:rPr>
        <w:t xml:space="preserve">: </w:t>
      </w:r>
      <w:r w:rsidR="00816810">
        <w:rPr>
          <w:rFonts w:ascii="Arial" w:eastAsia="맑은 고딕" w:hAnsi="Arial" w:cs="Arial"/>
          <w:b/>
        </w:rPr>
        <w:t>Provision of Coverage Data to a UE</w:t>
      </w:r>
    </w:p>
    <w:p w14:paraId="03DC047C" w14:textId="6FA0FF4A" w:rsidR="006773A0" w:rsidRPr="006773A0" w:rsidRDefault="006773A0" w:rsidP="006773A0">
      <w:pPr>
        <w:ind w:left="2127" w:hanging="2127"/>
        <w:jc w:val="both"/>
        <w:rPr>
          <w:rFonts w:ascii="Arial" w:eastAsia="맑은 고딕" w:hAnsi="Arial" w:cs="Arial"/>
          <w:b/>
        </w:rPr>
      </w:pPr>
      <w:r w:rsidRPr="006773A0">
        <w:rPr>
          <w:rFonts w:ascii="Arial" w:eastAsia="맑은 고딕" w:hAnsi="Arial" w:cs="Arial"/>
          <w:b/>
        </w:rPr>
        <w:t>Document for:</w:t>
      </w:r>
      <w:r w:rsidRPr="006773A0">
        <w:rPr>
          <w:rFonts w:ascii="Arial" w:eastAsia="맑은 고딕" w:hAnsi="Arial" w:cs="Arial"/>
          <w:b/>
        </w:rPr>
        <w:tab/>
        <w:t>Approval</w:t>
      </w:r>
    </w:p>
    <w:p w14:paraId="2AA4C537" w14:textId="1C520EAA" w:rsidR="006773A0" w:rsidRPr="006773A0" w:rsidRDefault="006773A0" w:rsidP="006773A0">
      <w:pPr>
        <w:ind w:left="2127" w:hanging="2127"/>
        <w:jc w:val="both"/>
        <w:rPr>
          <w:rFonts w:ascii="Arial" w:eastAsia="맑은 고딕" w:hAnsi="Arial" w:cs="Arial"/>
          <w:b/>
        </w:rPr>
      </w:pPr>
      <w:r w:rsidRPr="006773A0">
        <w:rPr>
          <w:rFonts w:ascii="Arial" w:eastAsia="맑은 고딕" w:hAnsi="Arial" w:cs="Arial"/>
          <w:b/>
        </w:rPr>
        <w:t>Agenda Item:</w:t>
      </w:r>
      <w:r w:rsidRPr="006773A0">
        <w:rPr>
          <w:rFonts w:ascii="Arial" w:eastAsia="맑은 고딕" w:hAnsi="Arial" w:cs="Arial"/>
          <w:b/>
        </w:rPr>
        <w:tab/>
      </w:r>
      <w:r w:rsidR="000518E3">
        <w:rPr>
          <w:rFonts w:ascii="Arial" w:eastAsia="맑은 고딕" w:hAnsi="Arial" w:cs="Arial"/>
          <w:b/>
        </w:rPr>
        <w:t>9.</w:t>
      </w:r>
      <w:r w:rsidR="00E610E1">
        <w:rPr>
          <w:rFonts w:ascii="Arial" w:eastAsia="맑은 고딕" w:hAnsi="Arial" w:cs="Arial"/>
          <w:b/>
        </w:rPr>
        <w:t>24</w:t>
      </w:r>
    </w:p>
    <w:p w14:paraId="0E2EA35A" w14:textId="645C0D5E" w:rsidR="006773A0" w:rsidRPr="006773A0" w:rsidRDefault="006773A0" w:rsidP="006773A0">
      <w:pPr>
        <w:ind w:left="2127" w:hanging="2127"/>
        <w:jc w:val="both"/>
        <w:rPr>
          <w:rFonts w:ascii="Arial" w:eastAsia="맑은 고딕" w:hAnsi="Arial" w:cs="Arial"/>
          <w:b/>
        </w:rPr>
      </w:pPr>
      <w:r w:rsidRPr="006773A0">
        <w:rPr>
          <w:rFonts w:ascii="Arial" w:eastAsia="맑은 고딕" w:hAnsi="Arial" w:cs="Arial"/>
          <w:b/>
        </w:rPr>
        <w:t>Work Item / Release:</w:t>
      </w:r>
      <w:r w:rsidRPr="006773A0">
        <w:rPr>
          <w:rFonts w:ascii="Arial" w:eastAsia="맑은 고딕" w:hAnsi="Arial" w:cs="Arial"/>
          <w:b/>
        </w:rPr>
        <w:tab/>
      </w:r>
      <w:r w:rsidR="00E610E1" w:rsidRPr="00E610E1">
        <w:rPr>
          <w:rFonts w:ascii="Arial" w:eastAsia="맑은 고딕" w:hAnsi="Arial" w:cs="Arial"/>
          <w:b/>
        </w:rPr>
        <w:t>FS_5GSAT_Ph2</w:t>
      </w:r>
      <w:r w:rsidRPr="006773A0">
        <w:rPr>
          <w:rFonts w:ascii="Arial" w:eastAsia="맑은 고딕" w:hAnsi="Arial" w:cs="Arial"/>
          <w:b/>
          <w:color w:val="000000"/>
          <w:lang w:eastAsia="ja-JP"/>
        </w:rPr>
        <w:t xml:space="preserve"> / Rel-1</w:t>
      </w:r>
      <w:r w:rsidR="000518E3">
        <w:rPr>
          <w:rFonts w:ascii="Arial" w:eastAsia="맑은 고딕" w:hAnsi="Arial" w:cs="Arial"/>
          <w:b/>
          <w:color w:val="000000"/>
          <w:lang w:eastAsia="ja-JP"/>
        </w:rPr>
        <w:t>8</w:t>
      </w:r>
    </w:p>
    <w:p w14:paraId="2E3D7B67" w14:textId="16E37CC1" w:rsidR="006773A0" w:rsidRPr="006773A0" w:rsidRDefault="006773A0" w:rsidP="006773A0">
      <w:pPr>
        <w:jc w:val="both"/>
        <w:rPr>
          <w:rFonts w:ascii="Arial" w:eastAsia="맑은 고딕" w:hAnsi="Arial" w:cs="Arial"/>
          <w:i/>
        </w:rPr>
      </w:pPr>
      <w:r w:rsidRPr="006773A0">
        <w:rPr>
          <w:rFonts w:ascii="Arial" w:eastAsia="맑은 고딕" w:hAnsi="Arial" w:cs="Arial"/>
          <w:i/>
        </w:rPr>
        <w:t xml:space="preserve">Abstract of the contribution: </w:t>
      </w:r>
      <w:r w:rsidR="00BE409B">
        <w:rPr>
          <w:rFonts w:ascii="Arial" w:eastAsia="맑은 고딕" w:hAnsi="Arial" w:cs="Arial"/>
          <w:i/>
        </w:rPr>
        <w:t>Describes a new solution for</w:t>
      </w:r>
      <w:r w:rsidR="00816810">
        <w:rPr>
          <w:rFonts w:ascii="Arial" w:eastAsia="맑은 고딕" w:hAnsi="Arial" w:cs="Arial"/>
          <w:i/>
        </w:rPr>
        <w:t xml:space="preserve"> providing coverage data (e.g. for satellites) to a UE</w:t>
      </w:r>
      <w:r w:rsidR="00A36E14">
        <w:rPr>
          <w:rFonts w:ascii="Arial" w:eastAsia="맑은 고딕"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맑은 고딕" w:hAnsi="Arial"/>
          <w:sz w:val="32"/>
        </w:rPr>
      </w:pPr>
      <w:r w:rsidRPr="006773A0">
        <w:rPr>
          <w:rFonts w:ascii="Arial" w:eastAsia="맑은 고딕" w:hAnsi="Arial"/>
          <w:sz w:val="32"/>
        </w:rPr>
        <w:t xml:space="preserve">1. </w:t>
      </w:r>
      <w:r w:rsidR="004C54DA">
        <w:rPr>
          <w:rFonts w:ascii="Arial" w:eastAsia="맑은 고딕" w:hAnsi="Arial"/>
          <w:sz w:val="32"/>
        </w:rPr>
        <w:t>Introduction</w:t>
      </w:r>
    </w:p>
    <w:p w14:paraId="60A1F1DC" w14:textId="53C61C6B" w:rsidR="00244D80" w:rsidRDefault="00244D80" w:rsidP="00244D80">
      <w:pPr>
        <w:rPr>
          <w:rFonts w:eastAsia="Times New Roman"/>
          <w:color w:val="000000"/>
          <w:lang w:eastAsia="ja-JP"/>
        </w:rPr>
      </w:pPr>
      <w:bookmarkStart w:id="12" w:name="_Toc510607461"/>
      <w:r>
        <w:rPr>
          <w:rFonts w:eastAsia="Times New Roman"/>
          <w:color w:val="000000"/>
          <w:lang w:eastAsia="ja-JP"/>
        </w:rPr>
        <w:t xml:space="preserve">The SID agreed for </w:t>
      </w:r>
      <w:r w:rsidR="00D649BF" w:rsidRPr="00D649BF">
        <w:rPr>
          <w:rFonts w:eastAsia="Times New Roman"/>
          <w:color w:val="000000"/>
          <w:lang w:eastAsia="ja-JP"/>
        </w:rPr>
        <w:t>Study</w:t>
      </w:r>
      <w:r w:rsidR="00E50243">
        <w:rPr>
          <w:rFonts w:eastAsia="Times New Roman"/>
          <w:color w:val="000000"/>
          <w:lang w:eastAsia="ja-JP"/>
        </w:rPr>
        <w:t xml:space="preserve"> on </w:t>
      </w:r>
      <w:r w:rsidR="00E50243" w:rsidRPr="00E50243">
        <w:rPr>
          <w:rFonts w:eastAsia="Times New Roman"/>
          <w:color w:val="000000"/>
          <w:lang w:eastAsia="ja-JP"/>
        </w:rPr>
        <w:t>satellite access Phase 2</w:t>
      </w:r>
      <w:r w:rsidR="00D649BF" w:rsidRPr="00D649BF">
        <w:rPr>
          <w:rFonts w:eastAsia="Times New Roman"/>
          <w:color w:val="000000"/>
          <w:lang w:eastAsia="ja-JP"/>
        </w:rPr>
        <w:t xml:space="preserve"> </w:t>
      </w:r>
      <w:r>
        <w:rPr>
          <w:rFonts w:eastAsia="Times New Roman"/>
          <w:color w:val="000000"/>
          <w:lang w:eastAsia="ja-JP"/>
        </w:rPr>
        <w:t>in SP-21</w:t>
      </w:r>
      <w:r w:rsidR="00482979">
        <w:rPr>
          <w:rFonts w:eastAsia="Times New Roman"/>
          <w:color w:val="000000"/>
          <w:lang w:eastAsia="ja-JP"/>
        </w:rPr>
        <w:t>16</w:t>
      </w:r>
      <w:r w:rsidR="00E50243">
        <w:rPr>
          <w:rFonts w:eastAsia="Times New Roman"/>
          <w:color w:val="000000"/>
          <w:lang w:eastAsia="ja-JP"/>
        </w:rPr>
        <w:t>51</w:t>
      </w:r>
      <w:r>
        <w:rPr>
          <w:rFonts w:eastAsia="Times New Roman"/>
          <w:color w:val="000000"/>
          <w:lang w:eastAsia="ja-JP"/>
        </w:rPr>
        <w:t xml:space="preserve"> includes the following objective:</w:t>
      </w:r>
    </w:p>
    <w:tbl>
      <w:tblPr>
        <w:tblStyle w:val="af5"/>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54362EB8" w14:textId="77777777" w:rsidR="00E610E1" w:rsidRPr="00E610E1" w:rsidRDefault="00E610E1" w:rsidP="00E8545C">
            <w:pPr>
              <w:spacing w:before="60"/>
              <w:rPr>
                <w:lang w:eastAsia="zh-CN"/>
              </w:rPr>
            </w:pPr>
            <w:r w:rsidRPr="00E610E1">
              <w:rPr>
                <w:lang w:eastAsia="ko-KR"/>
              </w:rPr>
              <w:t xml:space="preserve">The study item </w:t>
            </w:r>
            <w:r w:rsidRPr="00E610E1">
              <w:rPr>
                <w:lang w:eastAsia="zh-CN"/>
              </w:rPr>
              <w:t xml:space="preserve">aims at investigating on further 5GC/EPC enhancements </w:t>
            </w:r>
            <w:r w:rsidRPr="00E610E1">
              <w:rPr>
                <w:rFonts w:hint="eastAsia"/>
                <w:lang w:eastAsia="zh-CN"/>
              </w:rPr>
              <w:t xml:space="preserve">to </w:t>
            </w:r>
            <w:r w:rsidRPr="00E610E1">
              <w:rPr>
                <w:lang w:eastAsia="zh-CN"/>
              </w:rPr>
              <w:t xml:space="preserve">support satellite access based on the R17 </w:t>
            </w:r>
            <w:r w:rsidRPr="00E610E1">
              <w:rPr>
                <w:rFonts w:hint="eastAsia"/>
                <w:lang w:eastAsia="zh-CN"/>
              </w:rPr>
              <w:t>5GSAT_ARCH</w:t>
            </w:r>
            <w:r w:rsidRPr="00E610E1">
              <w:rPr>
                <w:lang w:eastAsia="zh-CN"/>
              </w:rPr>
              <w:t xml:space="preserve"> achievements with the following 5GC/EPC areas for study: </w:t>
            </w:r>
          </w:p>
          <w:p w14:paraId="3DAB2DC6" w14:textId="77777777" w:rsidR="00E610E1" w:rsidRPr="00E610E1" w:rsidRDefault="00E610E1" w:rsidP="00E610E1">
            <w:pPr>
              <w:numPr>
                <w:ilvl w:val="0"/>
                <w:numId w:val="19"/>
              </w:numPr>
              <w:contextualSpacing/>
              <w:rPr>
                <w:lang w:eastAsia="zh-CN"/>
              </w:rPr>
            </w:pPr>
            <w:r w:rsidRPr="00E610E1">
              <w:rPr>
                <w:rFonts w:hint="eastAsia"/>
                <w:lang w:eastAsia="zh-CN"/>
              </w:rPr>
              <w:t>WT#</w:t>
            </w:r>
            <w:r w:rsidRPr="00E610E1">
              <w:rPr>
                <w:lang w:eastAsia="zh-CN"/>
              </w:rPr>
              <w:t xml:space="preserve">1: </w:t>
            </w:r>
            <w:r w:rsidRPr="00E610E1">
              <w:rPr>
                <w:rFonts w:hint="eastAsia"/>
                <w:lang w:eastAsia="zh-CN"/>
              </w:rPr>
              <w:t xml:space="preserve">Discontinuous coverage </w:t>
            </w:r>
          </w:p>
          <w:p w14:paraId="6B07D21B" w14:textId="77777777" w:rsidR="00E610E1" w:rsidRPr="00E610E1" w:rsidRDefault="00E610E1" w:rsidP="00E610E1">
            <w:pPr>
              <w:rPr>
                <w:lang w:val="en-US" w:eastAsia="zh-CN"/>
              </w:rPr>
            </w:pPr>
            <w:r w:rsidRPr="00E610E1">
              <w:rPr>
                <w:rFonts w:hint="eastAsia"/>
                <w:lang w:eastAsia="zh-CN"/>
              </w:rPr>
              <w:t>WT#</w:t>
            </w:r>
            <w:r w:rsidRPr="00E610E1">
              <w:rPr>
                <w:lang w:eastAsia="zh-CN"/>
              </w:rPr>
              <w:t xml:space="preserve">1.1: </w:t>
            </w:r>
            <w:r w:rsidRPr="00E610E1">
              <w:rPr>
                <w:rFonts w:hint="eastAsia"/>
                <w:lang w:eastAsia="zh-CN"/>
              </w:rPr>
              <w:t xml:space="preserve">Architectural enhancements to support discontinuous coverage </w:t>
            </w:r>
            <w:r w:rsidRPr="00E610E1">
              <w:rPr>
                <w:lang w:eastAsia="zh-CN"/>
              </w:rPr>
              <w:t xml:space="preserve">for mobility enhancement (e.g. paging enhancement) </w:t>
            </w:r>
          </w:p>
          <w:p w14:paraId="72428688" w14:textId="1095DD67" w:rsidR="00244D80" w:rsidRPr="00E8545C" w:rsidRDefault="00E610E1" w:rsidP="00E8545C">
            <w:pPr>
              <w:spacing w:after="60"/>
              <w:rPr>
                <w:lang w:val="en-US" w:eastAsia="zh-CN"/>
              </w:rPr>
            </w:pPr>
            <w:r w:rsidRPr="00E610E1">
              <w:rPr>
                <w:rFonts w:hint="eastAsia"/>
                <w:lang w:eastAsia="zh-CN"/>
              </w:rPr>
              <w:t>WT#</w:t>
            </w:r>
            <w:r w:rsidRPr="00E610E1">
              <w:rPr>
                <w:lang w:eastAsia="zh-CN"/>
              </w:rPr>
              <w:t>1</w:t>
            </w:r>
            <w:r w:rsidRPr="00E610E1">
              <w:rPr>
                <w:lang w:val="en-US" w:eastAsia="zh-CN"/>
              </w:rPr>
              <w:t xml:space="preserve">.2: </w:t>
            </w:r>
            <w:r w:rsidRPr="00E610E1">
              <w:rPr>
                <w:rFonts w:hint="eastAsia"/>
                <w:highlight w:val="green"/>
                <w:lang w:eastAsia="zh-CN"/>
              </w:rPr>
              <w:t>Architectural enhancements</w:t>
            </w:r>
            <w:r w:rsidRPr="00E610E1">
              <w:rPr>
                <w:highlight w:val="green"/>
                <w:lang w:eastAsia="zh-CN"/>
              </w:rPr>
              <w:t xml:space="preserve"> considering prediction, awareness </w:t>
            </w:r>
            <w:r w:rsidRPr="00E610E1">
              <w:rPr>
                <w:highlight w:val="green"/>
                <w:lang w:val="en-US" w:eastAsia="zh-CN"/>
              </w:rPr>
              <w:t>&amp; notification of UE wake-up time, power saving optimizations.</w:t>
            </w:r>
          </w:p>
        </w:tc>
      </w:tr>
    </w:tbl>
    <w:p w14:paraId="44B4EB5C" w14:textId="77777777" w:rsidR="00C045C0" w:rsidRDefault="00C045C0" w:rsidP="00380091">
      <w:pPr>
        <w:rPr>
          <w:rFonts w:eastAsia="Times New Roman"/>
          <w:color w:val="000000"/>
          <w:lang w:eastAsia="ja-JP"/>
        </w:rPr>
      </w:pPr>
    </w:p>
    <w:p w14:paraId="6D0B2918" w14:textId="7178EA07" w:rsidR="00C045C0" w:rsidRDefault="00C045C0" w:rsidP="00380091">
      <w:pPr>
        <w:rPr>
          <w:rFonts w:eastAsia="Times New Roman"/>
          <w:color w:val="000000"/>
          <w:lang w:eastAsia="ja-JP"/>
        </w:rPr>
      </w:pPr>
      <w:r>
        <w:rPr>
          <w:rFonts w:eastAsia="Times New Roman"/>
          <w:color w:val="000000"/>
          <w:lang w:eastAsia="ja-JP"/>
        </w:rPr>
        <w:t>TR 23.700-</w:t>
      </w:r>
      <w:r w:rsidR="00E8545C">
        <w:rPr>
          <w:rFonts w:eastAsia="Times New Roman"/>
          <w:color w:val="000000"/>
          <w:lang w:eastAsia="ja-JP"/>
        </w:rPr>
        <w:t>28</w:t>
      </w:r>
      <w:r>
        <w:rPr>
          <w:rFonts w:eastAsia="Times New Roman"/>
          <w:color w:val="000000"/>
          <w:lang w:eastAsia="ja-JP"/>
        </w:rPr>
        <w:t xml:space="preserve"> contains the following objectives for KI#</w:t>
      </w:r>
      <w:r w:rsidR="00E8545C">
        <w:rPr>
          <w:rFonts w:eastAsia="Times New Roman"/>
          <w:color w:val="000000"/>
          <w:lang w:eastAsia="ja-JP"/>
        </w:rPr>
        <w:t>1</w:t>
      </w:r>
      <w:r>
        <w:rPr>
          <w:rFonts w:eastAsia="Times New Roman"/>
          <w:color w:val="000000"/>
          <w:lang w:eastAsia="ja-JP"/>
        </w:rPr>
        <w:t>:</w:t>
      </w:r>
    </w:p>
    <w:tbl>
      <w:tblPr>
        <w:tblStyle w:val="af5"/>
        <w:tblW w:w="0" w:type="auto"/>
        <w:tblInd w:w="625" w:type="dxa"/>
        <w:tblLook w:val="04A0" w:firstRow="1" w:lastRow="0" w:firstColumn="1" w:lastColumn="0" w:noHBand="0" w:noVBand="1"/>
      </w:tblPr>
      <w:tblGrid>
        <w:gridCol w:w="8640"/>
      </w:tblGrid>
      <w:tr w:rsidR="00C045C0" w14:paraId="5D850265" w14:textId="77777777" w:rsidTr="00C045C0">
        <w:tc>
          <w:tcPr>
            <w:tcW w:w="8640" w:type="dxa"/>
          </w:tcPr>
          <w:p w14:paraId="4C24AB3E" w14:textId="77777777" w:rsidR="00390C48" w:rsidRPr="00390C48" w:rsidRDefault="00390C48" w:rsidP="00390C48">
            <w:pPr>
              <w:spacing w:before="60"/>
              <w:ind w:left="576" w:hanging="288"/>
              <w:rPr>
                <w:rFonts w:eastAsia="Times New Roman"/>
                <w:lang w:eastAsia="en-GB"/>
              </w:rPr>
            </w:pPr>
            <w:r w:rsidRPr="00390C48">
              <w:rPr>
                <w:rFonts w:eastAsia="Times New Roman"/>
                <w:lang w:eastAsia="en-GB"/>
              </w:rPr>
              <w:t>-</w:t>
            </w:r>
            <w:r w:rsidRPr="00390C48">
              <w:rPr>
                <w:rFonts w:eastAsia="Times New Roman"/>
                <w:lang w:eastAsia="en-GB"/>
              </w:rPr>
              <w:tab/>
              <w:t>Identify gaps in rel.17 solution designed in EPS (e.g. concerning minimizing a period of no coverage and/or minimizing power consumption)</w:t>
            </w:r>
            <w:r w:rsidRPr="00390C48">
              <w:rPr>
                <w:rFonts w:eastAsia="DengXian" w:hint="eastAsia"/>
                <w:lang w:eastAsia="en-GB"/>
              </w:rPr>
              <w:t>,</w:t>
            </w:r>
            <w:r w:rsidRPr="00390C48">
              <w:rPr>
                <w:rFonts w:eastAsia="Times New Roman"/>
                <w:lang w:eastAsia="en-GB"/>
              </w:rPr>
              <w:t xml:space="preserve"> considering at least below aspects:</w:t>
            </w:r>
          </w:p>
          <w:p w14:paraId="35CA4AEE" w14:textId="77777777" w:rsidR="00390C48" w:rsidRPr="00390C48" w:rsidRDefault="00390C48" w:rsidP="00390C48">
            <w:pPr>
              <w:ind w:left="851" w:hanging="284"/>
              <w:rPr>
                <w:lang w:eastAsia="en-GB"/>
              </w:rPr>
            </w:pPr>
            <w:r w:rsidRPr="00390C48">
              <w:rPr>
                <w:lang w:eastAsia="en-GB"/>
              </w:rPr>
              <w:t>a)</w:t>
            </w:r>
            <w:r w:rsidRPr="00390C48">
              <w:rPr>
                <w:lang w:eastAsia="en-GB"/>
              </w:rPr>
              <w:tab/>
            </w:r>
            <w:r w:rsidRPr="00390C48">
              <w:rPr>
                <w:highlight w:val="green"/>
                <w:lang w:eastAsia="en-GB"/>
              </w:rPr>
              <w:t>Study how UE determines that it has to remain with no service or it has to attempt to register on available different RAT's/ PLMNs to receive the normal service during discontinuous coverage in current NTN RAT.</w:t>
            </w:r>
          </w:p>
          <w:p w14:paraId="2CA96B66" w14:textId="77777777" w:rsidR="00390C48" w:rsidRPr="00390C48" w:rsidRDefault="00390C48" w:rsidP="00390C48">
            <w:pPr>
              <w:keepLines/>
              <w:ind w:left="1135" w:hanging="851"/>
              <w:rPr>
                <w:rFonts w:eastAsia="Times New Roman"/>
                <w:lang w:eastAsia="en-GB"/>
              </w:rPr>
            </w:pPr>
            <w:r w:rsidRPr="00390C48">
              <w:rPr>
                <w:rFonts w:eastAsia="Times New Roman"/>
                <w:lang w:eastAsia="en-GB"/>
              </w:rPr>
              <w:t>NOTE:</w:t>
            </w:r>
            <w:r w:rsidRPr="00390C48">
              <w:rPr>
                <w:rFonts w:eastAsia="Times New Roman"/>
                <w:lang w:eastAsia="en-GB"/>
              </w:rPr>
              <w:tab/>
              <w:t>Consider dependencies with RAN2 and CT1 since inter-RAT selection and PLMN selection related specifications are in control of RAN2 and CT1.</w:t>
            </w:r>
          </w:p>
          <w:p w14:paraId="7A89E0D9" w14:textId="77777777" w:rsidR="00390C48" w:rsidRPr="00390C48" w:rsidRDefault="00390C48" w:rsidP="00390C48">
            <w:pPr>
              <w:ind w:left="851" w:hanging="284"/>
              <w:rPr>
                <w:lang w:eastAsia="en-GB"/>
              </w:rPr>
            </w:pPr>
            <w:r w:rsidRPr="00390C48">
              <w:rPr>
                <w:lang w:eastAsia="en-GB"/>
              </w:rPr>
              <w:t>b)</w:t>
            </w:r>
            <w:r w:rsidRPr="00390C48">
              <w:rPr>
                <w:lang w:eastAsia="en-GB"/>
              </w:rPr>
              <w:tab/>
              <w:t>Study how to reduce the impact to target RAT or system due to large number of UEs triggering signalling load on the target RAT or system to receive normal service.</w:t>
            </w:r>
          </w:p>
          <w:p w14:paraId="1319BD6F" w14:textId="5C1665D1" w:rsidR="00C045C0" w:rsidRPr="00E8545C" w:rsidRDefault="00390C48" w:rsidP="00390C48">
            <w:pPr>
              <w:spacing w:after="60"/>
              <w:ind w:left="576" w:hanging="288"/>
              <w:rPr>
                <w:rFonts w:eastAsia="Times New Roman"/>
                <w:lang w:eastAsia="en-GB"/>
              </w:rPr>
            </w:pPr>
            <w:r w:rsidRPr="00390C48">
              <w:rPr>
                <w:rFonts w:eastAsia="Times New Roman"/>
                <w:lang w:eastAsia="en-GB"/>
              </w:rPr>
              <w:t>-</w:t>
            </w:r>
            <w:r w:rsidRPr="00390C48">
              <w:rPr>
                <w:rFonts w:eastAsia="Times New Roman"/>
                <w:lang w:eastAsia="en-GB"/>
              </w:rPr>
              <w:tab/>
              <w:t>Propose solution to resolve these gaps.</w:t>
            </w:r>
          </w:p>
        </w:tc>
      </w:tr>
    </w:tbl>
    <w:p w14:paraId="1F712D02" w14:textId="77777777" w:rsidR="00390C48" w:rsidRDefault="00390C48" w:rsidP="00390C48">
      <w:pPr>
        <w:rPr>
          <w:rFonts w:eastAsia="Times New Roman"/>
          <w:color w:val="000000"/>
          <w:lang w:eastAsia="ja-JP"/>
        </w:rPr>
      </w:pPr>
    </w:p>
    <w:p w14:paraId="4866F35D" w14:textId="30BFF096" w:rsidR="00390C48" w:rsidRDefault="00390C48" w:rsidP="00390C48">
      <w:pPr>
        <w:rPr>
          <w:rFonts w:eastAsia="Times New Roman"/>
          <w:color w:val="000000"/>
          <w:lang w:eastAsia="ja-JP"/>
        </w:rPr>
      </w:pPr>
      <w:r>
        <w:rPr>
          <w:rFonts w:eastAsia="Times New Roman"/>
          <w:color w:val="000000"/>
          <w:lang w:eastAsia="ja-JP"/>
        </w:rPr>
        <w:t>TR 23.700-28 contains the following objectives for KI#2:</w:t>
      </w:r>
    </w:p>
    <w:tbl>
      <w:tblPr>
        <w:tblStyle w:val="af5"/>
        <w:tblW w:w="0" w:type="auto"/>
        <w:tblInd w:w="625" w:type="dxa"/>
        <w:tblLook w:val="04A0" w:firstRow="1" w:lastRow="0" w:firstColumn="1" w:lastColumn="0" w:noHBand="0" w:noVBand="1"/>
      </w:tblPr>
      <w:tblGrid>
        <w:gridCol w:w="8640"/>
      </w:tblGrid>
      <w:tr w:rsidR="00390C48" w14:paraId="2870AAF6" w14:textId="77777777" w:rsidTr="000D75EA">
        <w:tc>
          <w:tcPr>
            <w:tcW w:w="8640" w:type="dxa"/>
          </w:tcPr>
          <w:p w14:paraId="30931220" w14:textId="77777777" w:rsidR="00390C48" w:rsidRPr="00E8545C" w:rsidRDefault="00390C48" w:rsidP="000D75EA">
            <w:pPr>
              <w:spacing w:before="60"/>
              <w:rPr>
                <w:rFonts w:eastAsia="Times New Roman"/>
                <w:lang w:eastAsia="zh-CN"/>
              </w:rPr>
            </w:pPr>
            <w:r w:rsidRPr="00E8545C">
              <w:rPr>
                <w:rFonts w:eastAsia="Times New Roman"/>
                <w:lang w:eastAsia="zh-CN"/>
              </w:rPr>
              <w:t>At least the following aspects need to be investigated:</w:t>
            </w:r>
          </w:p>
          <w:p w14:paraId="152B1937" w14:textId="77777777" w:rsidR="00390C48" w:rsidRPr="00E8545C" w:rsidRDefault="00390C48" w:rsidP="000D75EA">
            <w:pPr>
              <w:ind w:left="568" w:hanging="284"/>
              <w:rPr>
                <w:rFonts w:eastAsia="Times New Roman"/>
                <w:lang w:eastAsia="zh-CN"/>
              </w:rPr>
            </w:pPr>
            <w:r w:rsidRPr="00E8545C">
              <w:rPr>
                <w:rFonts w:eastAsia="Times New Roman"/>
                <w:lang w:eastAsia="zh-CN"/>
              </w:rPr>
              <w:t>-</w:t>
            </w:r>
            <w:r w:rsidRPr="00E8545C">
              <w:rPr>
                <w:rFonts w:eastAsia="Times New Roman"/>
                <w:lang w:eastAsia="zh-CN"/>
              </w:rPr>
              <w:tab/>
              <w:t>Based on the coverage information of the UE:</w:t>
            </w:r>
          </w:p>
          <w:p w14:paraId="31730050" w14:textId="77777777" w:rsidR="00390C48" w:rsidRPr="00E8545C" w:rsidRDefault="00390C48" w:rsidP="000D75EA">
            <w:pPr>
              <w:ind w:left="851" w:hanging="284"/>
              <w:rPr>
                <w:rFonts w:eastAsia="Times New Roman"/>
                <w:lang w:eastAsia="zh-CN"/>
              </w:rPr>
            </w:pPr>
            <w:r w:rsidRPr="00E8545C">
              <w:rPr>
                <w:rFonts w:eastAsia="Times New Roman"/>
                <w:lang w:eastAsia="zh-CN"/>
              </w:rPr>
              <w:t>-</w:t>
            </w:r>
            <w:r w:rsidRPr="00E8545C">
              <w:rPr>
                <w:rFonts w:eastAsia="Times New Roman"/>
                <w:lang w:eastAsia="zh-CN"/>
              </w:rPr>
              <w:tab/>
              <w:t xml:space="preserve">whether and how to enhance the power saving mechanisms, e.g. PSM, MICO mode and </w:t>
            </w:r>
            <w:proofErr w:type="spellStart"/>
            <w:r w:rsidRPr="00E8545C">
              <w:rPr>
                <w:rFonts w:eastAsia="Times New Roman"/>
                <w:lang w:eastAsia="zh-CN"/>
              </w:rPr>
              <w:t>eDRX</w:t>
            </w:r>
            <w:proofErr w:type="spellEnd"/>
            <w:r w:rsidRPr="00E8545C">
              <w:rPr>
                <w:rFonts w:eastAsia="Times New Roman"/>
                <w:lang w:eastAsia="zh-CN"/>
              </w:rPr>
              <w:t xml:space="preserve"> in CM-IDLE state, in order to make sure that the UE:</w:t>
            </w:r>
          </w:p>
          <w:p w14:paraId="23DFD2C8" w14:textId="77777777" w:rsidR="00390C48" w:rsidRPr="00E8545C" w:rsidRDefault="00390C48" w:rsidP="000D75EA">
            <w:pPr>
              <w:ind w:left="1135" w:hanging="284"/>
              <w:rPr>
                <w:rFonts w:eastAsia="Times New Roman"/>
                <w:lang w:eastAsia="en-GB"/>
              </w:rPr>
            </w:pPr>
            <w:r w:rsidRPr="00E8545C">
              <w:rPr>
                <w:rFonts w:eastAsia="Times New Roman"/>
                <w:lang w:eastAsia="en-GB"/>
              </w:rPr>
              <w:t>-</w:t>
            </w:r>
            <w:r w:rsidRPr="00E8545C">
              <w:rPr>
                <w:rFonts w:eastAsia="Times New Roman"/>
                <w:lang w:eastAsia="en-GB"/>
              </w:rPr>
              <w:tab/>
            </w:r>
            <w:r w:rsidRPr="00E8545C">
              <w:rPr>
                <w:rFonts w:eastAsia="Times New Roman"/>
                <w:highlight w:val="green"/>
                <w:lang w:eastAsia="en-GB"/>
              </w:rPr>
              <w:t>does not attempt PLMN access when there is no network coverage</w:t>
            </w:r>
            <w:r w:rsidRPr="00E8545C">
              <w:rPr>
                <w:rFonts w:eastAsia="Times New Roman"/>
                <w:lang w:eastAsia="en-GB"/>
              </w:rPr>
              <w:t>; and</w:t>
            </w:r>
          </w:p>
          <w:p w14:paraId="5CA614B4" w14:textId="77777777" w:rsidR="00390C48" w:rsidRPr="00E8545C" w:rsidRDefault="00390C48" w:rsidP="000D75EA">
            <w:pPr>
              <w:ind w:left="1135" w:hanging="284"/>
              <w:rPr>
                <w:rFonts w:eastAsia="Times New Roman"/>
                <w:lang w:eastAsia="en-GB"/>
              </w:rPr>
            </w:pPr>
            <w:r w:rsidRPr="00E8545C">
              <w:rPr>
                <w:rFonts w:eastAsia="Times New Roman"/>
                <w:lang w:eastAsia="en-GB"/>
              </w:rPr>
              <w:t>-</w:t>
            </w:r>
            <w:r w:rsidRPr="00E8545C">
              <w:rPr>
                <w:rFonts w:eastAsia="Times New Roman"/>
                <w:lang w:eastAsia="en-GB"/>
              </w:rPr>
              <w:tab/>
            </w:r>
            <w:r w:rsidRPr="00E8545C">
              <w:rPr>
                <w:rFonts w:eastAsia="Times New Roman"/>
                <w:highlight w:val="green"/>
                <w:lang w:eastAsia="en-GB"/>
              </w:rPr>
              <w:t>when there is network coverage the UE attempts PLMN access as needed e.g. to transfer signalling, transfer data or receive paging, etc.</w:t>
            </w:r>
          </w:p>
          <w:p w14:paraId="6A751342" w14:textId="77777777" w:rsidR="00390C48" w:rsidRPr="00E8545C" w:rsidRDefault="00390C48" w:rsidP="000D75EA">
            <w:pPr>
              <w:keepLines/>
              <w:spacing w:after="60"/>
              <w:ind w:left="1138" w:hanging="850"/>
              <w:rPr>
                <w:rFonts w:eastAsia="Times New Roman"/>
                <w:lang w:eastAsia="en-GB"/>
              </w:rPr>
            </w:pPr>
            <w:r w:rsidRPr="00E8545C">
              <w:rPr>
                <w:rFonts w:eastAsia="Times New Roman"/>
                <w:lang w:eastAsia="en-GB"/>
              </w:rPr>
              <w:lastRenderedPageBreak/>
              <w:t>NOTE:</w:t>
            </w:r>
            <w:r w:rsidRPr="00E8545C">
              <w:rPr>
                <w:rFonts w:eastAsia="Times New Roman"/>
                <w:lang w:eastAsia="en-GB"/>
              </w:rPr>
              <w:tab/>
            </w:r>
            <w:r w:rsidRPr="00E8545C">
              <w:rPr>
                <w:rFonts w:eastAsia="Times New Roman"/>
                <w:highlight w:val="green"/>
                <w:lang w:eastAsia="en-GB"/>
              </w:rPr>
              <w:t>Network coverage can be provided by any RAT supported by the UE.</w:t>
            </w:r>
          </w:p>
        </w:tc>
      </w:tr>
    </w:tbl>
    <w:p w14:paraId="491EDCCA" w14:textId="77777777" w:rsidR="00E8545C" w:rsidRDefault="00E8545C" w:rsidP="00380091">
      <w:pPr>
        <w:rPr>
          <w:rFonts w:eastAsia="Times New Roman"/>
          <w:color w:val="000000"/>
          <w:lang w:eastAsia="ja-JP"/>
        </w:rPr>
      </w:pPr>
    </w:p>
    <w:p w14:paraId="23BFAB85" w14:textId="4A1B4422" w:rsidR="00C045C0" w:rsidRDefault="00BE409B" w:rsidP="004B6298">
      <w:pPr>
        <w:rPr>
          <w:rFonts w:eastAsia="Times New Roman"/>
          <w:color w:val="000000"/>
          <w:lang w:eastAsia="ja-JP"/>
        </w:rPr>
      </w:pPr>
      <w:r>
        <w:rPr>
          <w:rFonts w:eastAsia="Times New Roman"/>
          <w:color w:val="000000"/>
          <w:lang w:eastAsia="ja-JP"/>
        </w:rPr>
        <w:t xml:space="preserve">The solution described here </w:t>
      </w:r>
      <w:r w:rsidR="00BC561C">
        <w:rPr>
          <w:rFonts w:eastAsia="Times New Roman"/>
          <w:color w:val="000000"/>
          <w:lang w:eastAsia="ja-JP"/>
        </w:rPr>
        <w:t xml:space="preserve">addresses the objectives </w:t>
      </w:r>
      <w:r w:rsidR="00BC561C">
        <w:rPr>
          <w:rFonts w:eastAsia="Times New Roman"/>
          <w:color w:val="000000"/>
          <w:highlight w:val="green"/>
          <w:lang w:eastAsia="ja-JP"/>
        </w:rPr>
        <w:t xml:space="preserve">highlighted </w:t>
      </w:r>
      <w:r w:rsidR="00BC561C" w:rsidRPr="00802873">
        <w:rPr>
          <w:rFonts w:eastAsia="Times New Roman"/>
          <w:color w:val="000000"/>
          <w:highlight w:val="green"/>
          <w:lang w:eastAsia="ja-JP"/>
        </w:rPr>
        <w:t>above</w:t>
      </w:r>
      <w:r w:rsidR="00BC561C">
        <w:rPr>
          <w:rFonts w:eastAsia="Times New Roman"/>
          <w:color w:val="000000"/>
          <w:lang w:eastAsia="ja-JP"/>
        </w:rPr>
        <w:t xml:space="preserve"> and </w:t>
      </w:r>
      <w:r w:rsidR="00390C48">
        <w:rPr>
          <w:rFonts w:eastAsia="Times New Roman"/>
          <w:color w:val="000000"/>
          <w:lang w:eastAsia="ja-JP"/>
        </w:rPr>
        <w:t xml:space="preserve">enables a UE </w:t>
      </w:r>
      <w:r w:rsidR="00816810">
        <w:rPr>
          <w:rFonts w:eastAsia="Times New Roman"/>
          <w:color w:val="000000"/>
          <w:lang w:eastAsia="ja-JP"/>
        </w:rPr>
        <w:t xml:space="preserve">to obtain data on satellite coverage (and possibly TN coverage) for a serving PLMN. The coverage data is provided by a server over user plane </w:t>
      </w:r>
      <w:r w:rsidR="0059251D">
        <w:rPr>
          <w:rFonts w:eastAsia="Times New Roman"/>
          <w:color w:val="000000"/>
          <w:lang w:eastAsia="ja-JP"/>
        </w:rPr>
        <w:t>which allows greater flexibility in the quantity and type of the coverage data</w:t>
      </w:r>
      <w:r w:rsidR="004B6298">
        <w:rPr>
          <w:rFonts w:eastAsia="Times New Roman"/>
          <w:color w:val="000000"/>
          <w:lang w:eastAsia="ja-JP"/>
        </w:rPr>
        <w:t>, greater security and the possibility of charging</w:t>
      </w:r>
      <w:r w:rsidR="0059251D">
        <w:rPr>
          <w:rFonts w:eastAsia="Times New Roman"/>
          <w:color w:val="000000"/>
          <w:lang w:eastAsia="ja-JP"/>
        </w:rPr>
        <w:t xml:space="preserve">. For example, in Release 17, the SIB32 defined in TS 36.331 provides orbital data to a UE for </w:t>
      </w:r>
      <w:r w:rsidR="00BC561C">
        <w:rPr>
          <w:rFonts w:eastAsia="Times New Roman"/>
          <w:color w:val="000000"/>
          <w:lang w:eastAsia="ja-JP"/>
        </w:rPr>
        <w:t xml:space="preserve">up to </w:t>
      </w:r>
      <w:r w:rsidR="0059251D">
        <w:rPr>
          <w:rFonts w:eastAsia="Times New Roman"/>
          <w:color w:val="000000"/>
          <w:lang w:eastAsia="ja-JP"/>
        </w:rPr>
        <w:t>4 satellites</w:t>
      </w:r>
      <w:r w:rsidR="00BC561C">
        <w:rPr>
          <w:rFonts w:eastAsia="Times New Roman"/>
          <w:color w:val="000000"/>
          <w:lang w:eastAsia="ja-JP"/>
        </w:rPr>
        <w:t xml:space="preserve">. These </w:t>
      </w:r>
      <w:r w:rsidR="0059251D">
        <w:rPr>
          <w:rFonts w:eastAsia="Times New Roman"/>
          <w:color w:val="000000"/>
          <w:lang w:eastAsia="ja-JP"/>
        </w:rPr>
        <w:t xml:space="preserve">would most likely support the same satellite RAT as the satellite broadcasting the SIB32 and might only provide coverage data for a </w:t>
      </w:r>
      <w:r w:rsidR="00BC561C">
        <w:rPr>
          <w:rFonts w:eastAsia="Times New Roman"/>
          <w:color w:val="000000"/>
          <w:lang w:eastAsia="ja-JP"/>
        </w:rPr>
        <w:t xml:space="preserve">few </w:t>
      </w:r>
      <w:r w:rsidR="0059251D">
        <w:rPr>
          <w:rFonts w:eastAsia="Times New Roman"/>
          <w:color w:val="000000"/>
          <w:lang w:eastAsia="ja-JP"/>
        </w:rPr>
        <w:t xml:space="preserve">hours (given that each satellite </w:t>
      </w:r>
      <w:r w:rsidR="00BC561C">
        <w:rPr>
          <w:rFonts w:eastAsia="Times New Roman"/>
          <w:color w:val="000000"/>
          <w:lang w:eastAsia="ja-JP"/>
        </w:rPr>
        <w:t>c</w:t>
      </w:r>
      <w:r w:rsidR="0059251D">
        <w:rPr>
          <w:rFonts w:eastAsia="Times New Roman"/>
          <w:color w:val="000000"/>
          <w:lang w:eastAsia="ja-JP"/>
        </w:rPr>
        <w:t xml:space="preserve">ould only be visible for around 5-15 minutes at any </w:t>
      </w:r>
      <w:r w:rsidR="00BC561C">
        <w:rPr>
          <w:rFonts w:eastAsia="Times New Roman"/>
          <w:color w:val="000000"/>
          <w:lang w:eastAsia="ja-JP"/>
        </w:rPr>
        <w:t xml:space="preserve">one </w:t>
      </w:r>
      <w:r w:rsidR="0059251D">
        <w:rPr>
          <w:rFonts w:eastAsia="Times New Roman"/>
          <w:color w:val="000000"/>
          <w:lang w:eastAsia="ja-JP"/>
        </w:rPr>
        <w:t>location</w:t>
      </w:r>
      <w:r w:rsidR="004B6298">
        <w:rPr>
          <w:rFonts w:eastAsia="Times New Roman"/>
          <w:color w:val="000000"/>
          <w:lang w:eastAsia="ja-JP"/>
        </w:rPr>
        <w:t xml:space="preserve">). This data is </w:t>
      </w:r>
      <w:r w:rsidR="00BC561C">
        <w:rPr>
          <w:rFonts w:eastAsia="Times New Roman"/>
          <w:color w:val="000000"/>
          <w:lang w:eastAsia="ja-JP"/>
        </w:rPr>
        <w:t xml:space="preserve">not </w:t>
      </w:r>
      <w:r w:rsidR="004B6298">
        <w:rPr>
          <w:rFonts w:eastAsia="Times New Roman"/>
          <w:color w:val="000000"/>
          <w:lang w:eastAsia="ja-JP"/>
        </w:rPr>
        <w:t xml:space="preserve">secure (e.g. </w:t>
      </w:r>
      <w:r w:rsidR="00BC561C">
        <w:rPr>
          <w:rFonts w:eastAsia="Times New Roman"/>
          <w:color w:val="000000"/>
          <w:lang w:eastAsia="ja-JP"/>
        </w:rPr>
        <w:t xml:space="preserve">could be </w:t>
      </w:r>
      <w:r w:rsidR="004B6298">
        <w:rPr>
          <w:rFonts w:eastAsia="Times New Roman"/>
          <w:color w:val="000000"/>
          <w:lang w:eastAsia="ja-JP"/>
        </w:rPr>
        <w:t>spoof</w:t>
      </w:r>
      <w:r w:rsidR="00BC561C">
        <w:rPr>
          <w:rFonts w:eastAsia="Times New Roman"/>
          <w:color w:val="000000"/>
          <w:lang w:eastAsia="ja-JP"/>
        </w:rPr>
        <w:t>ed</w:t>
      </w:r>
      <w:r w:rsidR="004B6298">
        <w:rPr>
          <w:rFonts w:eastAsia="Times New Roman"/>
          <w:color w:val="000000"/>
          <w:lang w:eastAsia="ja-JP"/>
        </w:rPr>
        <w:t xml:space="preserve"> by a fake base station</w:t>
      </w:r>
      <w:r w:rsidR="00BC561C">
        <w:rPr>
          <w:rFonts w:eastAsia="Times New Roman"/>
          <w:color w:val="000000"/>
          <w:lang w:eastAsia="ja-JP"/>
        </w:rPr>
        <w:t xml:space="preserve"> to mislead UEs to go into an inactive state</w:t>
      </w:r>
      <w:r w:rsidR="004B6298">
        <w:rPr>
          <w:rFonts w:eastAsia="Times New Roman"/>
          <w:color w:val="000000"/>
          <w:lang w:eastAsia="ja-JP"/>
        </w:rPr>
        <w:t>) and cannot be billed. These limitations are all overcome with the proposed solution.</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맑은 고딕" w:hAnsi="Arial"/>
          <w:sz w:val="32"/>
        </w:rPr>
      </w:pPr>
      <w:r>
        <w:rPr>
          <w:rFonts w:ascii="Arial" w:eastAsia="맑은 고딕" w:hAnsi="Arial"/>
          <w:sz w:val="32"/>
        </w:rPr>
        <w:t>2</w:t>
      </w:r>
      <w:r w:rsidR="001C6E3F" w:rsidRPr="006773A0">
        <w:rPr>
          <w:rFonts w:ascii="Arial" w:eastAsia="맑은 고딕" w:hAnsi="Arial"/>
          <w:sz w:val="32"/>
        </w:rPr>
        <w:t>.</w:t>
      </w:r>
      <w:r w:rsidR="001C6E3F">
        <w:rPr>
          <w:rFonts w:ascii="Arial" w:eastAsia="맑은 고딕" w:hAnsi="Arial"/>
          <w:sz w:val="32"/>
        </w:rPr>
        <w:t xml:space="preserve"> </w:t>
      </w:r>
      <w:r w:rsidR="004C68BD">
        <w:rPr>
          <w:rFonts w:ascii="Arial" w:eastAsia="맑은 고딕" w:hAnsi="Arial"/>
          <w:sz w:val="32"/>
        </w:rPr>
        <w:t>Text Proposal</w:t>
      </w:r>
    </w:p>
    <w:bookmarkEnd w:id="0"/>
    <w:bookmarkEnd w:id="1"/>
    <w:bookmarkEnd w:id="2"/>
    <w:bookmarkEnd w:id="3"/>
    <w:bookmarkEnd w:id="4"/>
    <w:bookmarkEnd w:id="5"/>
    <w:bookmarkEnd w:id="6"/>
    <w:bookmarkEnd w:id="7"/>
    <w:bookmarkEnd w:id="8"/>
    <w:bookmarkEnd w:id="12"/>
    <w:p w14:paraId="5CDCECEA" w14:textId="77E2F502" w:rsidR="004C68BD" w:rsidRPr="004C68BD" w:rsidRDefault="004C68BD" w:rsidP="004C68BD">
      <w:pPr>
        <w:overflowPunct w:val="0"/>
        <w:autoSpaceDE w:val="0"/>
        <w:autoSpaceDN w:val="0"/>
        <w:adjustRightInd w:val="0"/>
        <w:textAlignment w:val="baseline"/>
        <w:rPr>
          <w:rFonts w:eastAsia="맑은 고딕"/>
          <w:color w:val="000000"/>
          <w:lang w:eastAsia="ko-KR"/>
        </w:rPr>
      </w:pPr>
      <w:r w:rsidRPr="004C68BD">
        <w:rPr>
          <w:rFonts w:eastAsia="맑은 고딕"/>
          <w:color w:val="000000"/>
          <w:lang w:eastAsia="ko-KR"/>
        </w:rPr>
        <w:t>The following text is proposed to be applied to TR 23.700-</w:t>
      </w:r>
      <w:r w:rsidR="00204CEF">
        <w:rPr>
          <w:rFonts w:eastAsia="맑은 고딕"/>
          <w:color w:val="000000"/>
          <w:lang w:eastAsia="ko-KR"/>
        </w:rPr>
        <w:t>28</w:t>
      </w:r>
      <w:r w:rsidRPr="004C68BD">
        <w:rPr>
          <w:rFonts w:eastAsia="맑은 고딕"/>
          <w:color w:val="000000"/>
          <w:lang w:eastAsia="ko-KR"/>
        </w:rPr>
        <w:t>.</w:t>
      </w:r>
    </w:p>
    <w:p w14:paraId="77F04200" w14:textId="73170782" w:rsidR="0030667D" w:rsidRDefault="004C68BD" w:rsidP="0030667D">
      <w:pPr>
        <w:overflowPunct w:val="0"/>
        <w:autoSpaceDE w:val="0"/>
        <w:autoSpaceDN w:val="0"/>
        <w:adjustRightInd w:val="0"/>
        <w:spacing w:after="120"/>
        <w:ind w:right="-99"/>
        <w:jc w:val="center"/>
        <w:textAlignment w:val="baseline"/>
      </w:pPr>
      <w:r w:rsidRPr="004C68BD">
        <w:rPr>
          <w:rFonts w:eastAsia="맑은 고딕" w:hint="eastAsia"/>
          <w:color w:val="FF0000"/>
          <w:sz w:val="36"/>
          <w:szCs w:val="36"/>
          <w:lang w:eastAsia="ko-KR"/>
        </w:rPr>
        <w:t xml:space="preserve">*** </w:t>
      </w:r>
      <w:r w:rsidR="00BF25D6">
        <w:rPr>
          <w:rFonts w:eastAsia="맑은 고딕"/>
          <w:color w:val="FF0000"/>
          <w:sz w:val="36"/>
          <w:szCs w:val="36"/>
          <w:lang w:eastAsia="ko-KR"/>
        </w:rPr>
        <w:t>First C</w:t>
      </w:r>
      <w:r w:rsidRPr="004C68BD">
        <w:rPr>
          <w:rFonts w:eastAsia="맑은 고딕" w:hint="eastAsia"/>
          <w:color w:val="FF0000"/>
          <w:sz w:val="36"/>
          <w:szCs w:val="36"/>
          <w:lang w:eastAsia="ko-KR"/>
        </w:rPr>
        <w:t>hange</w:t>
      </w:r>
      <w:r w:rsidRPr="004C68BD">
        <w:rPr>
          <w:rFonts w:eastAsia="맑은 고딕"/>
          <w:color w:val="FF0000"/>
          <w:sz w:val="36"/>
          <w:szCs w:val="36"/>
          <w:lang w:eastAsia="ko-KR"/>
        </w:rPr>
        <w:t xml:space="preserve"> </w:t>
      </w:r>
      <w:r w:rsidRPr="004C68BD">
        <w:rPr>
          <w:rFonts w:eastAsia="맑은 고딕" w:hint="eastAsia"/>
          <w:color w:val="FF0000"/>
          <w:sz w:val="36"/>
          <w:szCs w:val="36"/>
          <w:lang w:eastAsia="ko-KR"/>
        </w:rPr>
        <w:t>***</w:t>
      </w:r>
      <w:bookmarkStart w:id="13" w:name="_Toc97108978"/>
      <w:bookmarkStart w:id="14" w:name="_Toc100782791"/>
      <w:bookmarkStart w:id="15" w:name="_Toc100983165"/>
    </w:p>
    <w:p w14:paraId="5720F45B" w14:textId="77777777" w:rsidR="0030667D" w:rsidRPr="004D3578" w:rsidRDefault="0030667D" w:rsidP="0030667D">
      <w:pPr>
        <w:pStyle w:val="1"/>
      </w:pPr>
      <w:bookmarkStart w:id="16" w:name="_Toc97108967"/>
      <w:bookmarkStart w:id="17" w:name="_Toc100782780"/>
      <w:bookmarkStart w:id="18" w:name="_Toc100983154"/>
      <w:r w:rsidRPr="004D3578">
        <w:t>2</w:t>
      </w:r>
      <w:r w:rsidRPr="004D3578">
        <w:tab/>
        <w:t>References</w:t>
      </w:r>
      <w:bookmarkEnd w:id="16"/>
      <w:bookmarkEnd w:id="17"/>
      <w:bookmarkEnd w:id="18"/>
    </w:p>
    <w:p w14:paraId="264B38BA" w14:textId="77777777" w:rsidR="0030667D" w:rsidRPr="004D3578" w:rsidRDefault="0030667D" w:rsidP="0030667D">
      <w:r w:rsidRPr="004D3578">
        <w:t>The following documents contain provisions which, through reference in this text, constitute provisions of the present document.</w:t>
      </w:r>
    </w:p>
    <w:p w14:paraId="2ECC001A" w14:textId="77777777" w:rsidR="0030667D" w:rsidRPr="004D3578" w:rsidRDefault="0030667D" w:rsidP="0030667D">
      <w:pPr>
        <w:pStyle w:val="B1"/>
      </w:pPr>
      <w:r>
        <w:t>-</w:t>
      </w:r>
      <w:r>
        <w:tab/>
      </w:r>
      <w:r w:rsidRPr="004D3578">
        <w:t>References are either specific (identified by date of publication, edition number, version number, etc.) or non</w:t>
      </w:r>
      <w:r w:rsidRPr="004D3578">
        <w:noBreakHyphen/>
        <w:t>specific.</w:t>
      </w:r>
    </w:p>
    <w:p w14:paraId="632CB8B0" w14:textId="77777777" w:rsidR="0030667D" w:rsidRPr="004D3578" w:rsidRDefault="0030667D" w:rsidP="0030667D">
      <w:pPr>
        <w:pStyle w:val="B1"/>
      </w:pPr>
      <w:r>
        <w:t>-</w:t>
      </w:r>
      <w:r>
        <w:tab/>
      </w:r>
      <w:r w:rsidRPr="004D3578">
        <w:t>For a specific reference, subsequent revisions do not apply.</w:t>
      </w:r>
    </w:p>
    <w:p w14:paraId="45B63092" w14:textId="77777777" w:rsidR="0030667D" w:rsidRPr="004D3578" w:rsidRDefault="0030667D" w:rsidP="0030667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723BCF" w14:textId="77777777" w:rsidR="0030667D" w:rsidRDefault="0030667D" w:rsidP="0030667D">
      <w:pPr>
        <w:pStyle w:val="EX"/>
      </w:pPr>
      <w:r w:rsidRPr="004D3578">
        <w:t>[1]</w:t>
      </w:r>
      <w:r w:rsidRPr="004D3578">
        <w:tab/>
        <w:t>3GPP</w:t>
      </w:r>
      <w:r>
        <w:t> </w:t>
      </w:r>
      <w:r w:rsidRPr="004D3578">
        <w:t>TR</w:t>
      </w:r>
      <w:r>
        <w:t> </w:t>
      </w:r>
      <w:r w:rsidRPr="004D3578">
        <w:t>21.905: "Vocabulary for 3GPP Specifications".</w:t>
      </w:r>
    </w:p>
    <w:p w14:paraId="2E6D6E2F" w14:textId="77777777" w:rsidR="0030667D" w:rsidRPr="003B7B43" w:rsidRDefault="0030667D" w:rsidP="0030667D">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728CFD3" w14:textId="77777777" w:rsidR="0030667D" w:rsidRPr="003B7B43" w:rsidRDefault="0030667D" w:rsidP="0030667D">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3B9A7D2" w14:textId="77777777" w:rsidR="0030667D" w:rsidRPr="003B7B43" w:rsidRDefault="0030667D" w:rsidP="0030667D">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7467F8C8" w14:textId="77777777" w:rsidR="0030667D" w:rsidRPr="003B7B43" w:rsidRDefault="0030667D" w:rsidP="0030667D">
      <w:pPr>
        <w:pStyle w:val="EX"/>
      </w:pPr>
      <w:bookmarkStart w:id="19" w:name="definitions"/>
      <w:bookmarkEnd w:id="19"/>
      <w:r w:rsidRPr="003B7B43">
        <w:t>[</w:t>
      </w:r>
      <w:r>
        <w:t>5</w:t>
      </w:r>
      <w:r w:rsidRPr="003B7B43">
        <w:t>]</w:t>
      </w:r>
      <w:r w:rsidRPr="003B7B43">
        <w:tab/>
        <w:t>3GPP</w:t>
      </w:r>
      <w:r>
        <w:t> </w:t>
      </w:r>
      <w:r w:rsidRPr="003B7B43">
        <w:t>TS</w:t>
      </w:r>
      <w:r>
        <w:t> </w:t>
      </w:r>
      <w:r w:rsidRPr="003B7B43">
        <w:t>23.</w:t>
      </w:r>
      <w:r>
        <w:t>401</w:t>
      </w:r>
      <w:r w:rsidRPr="003B7B43">
        <w:t xml:space="preserve">: </w:t>
      </w:r>
      <w:r>
        <w:t>"General Packet Radio Service (GPRS) enhancements for Evolved Universal Terrestrial Radio Access Network (E-UTRAN) access"</w:t>
      </w:r>
      <w:r w:rsidRPr="003B7B43">
        <w:t>.</w:t>
      </w:r>
    </w:p>
    <w:p w14:paraId="53BFF429" w14:textId="77777777" w:rsidR="0030667D" w:rsidRPr="003B7B43" w:rsidRDefault="0030667D" w:rsidP="0030667D">
      <w:pPr>
        <w:pStyle w:val="EX"/>
      </w:pPr>
      <w:r w:rsidRPr="003B7B43">
        <w:t>[</w:t>
      </w:r>
      <w:r>
        <w:t>6</w:t>
      </w:r>
      <w:r w:rsidRPr="003B7B43">
        <w:t>]</w:t>
      </w:r>
      <w:r w:rsidRPr="003B7B43">
        <w:tab/>
        <w:t>3GPP</w:t>
      </w:r>
      <w:r>
        <w:t> </w:t>
      </w:r>
      <w:r w:rsidRPr="003B7B43">
        <w:t>TS</w:t>
      </w:r>
      <w:r>
        <w:t> </w:t>
      </w:r>
      <w:r w:rsidRPr="003B7B43">
        <w:t>23.</w:t>
      </w:r>
      <w:r>
        <w:t>682</w:t>
      </w:r>
      <w:r w:rsidRPr="003B7B43">
        <w:t xml:space="preserve">: </w:t>
      </w:r>
      <w:r>
        <w:t>"Architecture enhancements to facilitate communications with packet data networks and applications"</w:t>
      </w:r>
      <w:r w:rsidRPr="003B7B43">
        <w:t>.</w:t>
      </w:r>
    </w:p>
    <w:p w14:paraId="0606AB21" w14:textId="77777777" w:rsidR="0030667D" w:rsidRPr="003B7B43" w:rsidRDefault="0030667D" w:rsidP="0030667D">
      <w:pPr>
        <w:pStyle w:val="EX"/>
      </w:pPr>
      <w:r w:rsidRPr="003B7B43">
        <w:t>[</w:t>
      </w:r>
      <w:r>
        <w:t>7</w:t>
      </w:r>
      <w:r w:rsidRPr="003B7B43">
        <w:t>]</w:t>
      </w:r>
      <w:r w:rsidRPr="003B7B43">
        <w:tab/>
        <w:t>3GPP</w:t>
      </w:r>
      <w:r>
        <w:t> </w:t>
      </w:r>
      <w:r w:rsidRPr="003B7B43">
        <w:t>TS</w:t>
      </w:r>
      <w:r>
        <w:t> </w:t>
      </w:r>
      <w:r w:rsidRPr="003B7B43">
        <w:t>2</w:t>
      </w:r>
      <w:r>
        <w:t>4.301</w:t>
      </w:r>
      <w:r w:rsidRPr="003B7B43">
        <w:t xml:space="preserve">: </w:t>
      </w:r>
      <w:r>
        <w:t>"Non-Access-Stratum (NAS) protocol for Evolved Packet System (EPS); Stage 3"</w:t>
      </w:r>
      <w:r w:rsidRPr="003B7B43">
        <w:t>.</w:t>
      </w:r>
    </w:p>
    <w:p w14:paraId="47BE868C" w14:textId="19E64628" w:rsidR="0047248C" w:rsidRDefault="0030667D" w:rsidP="0047248C">
      <w:pPr>
        <w:pStyle w:val="EX"/>
        <w:rPr>
          <w:ins w:id="20" w:author="QCOM" w:date="2022-05-04T22:56:00Z"/>
        </w:rPr>
      </w:pPr>
      <w:r w:rsidRPr="003B7B43">
        <w:t>[</w:t>
      </w:r>
      <w:r>
        <w:t>8</w:t>
      </w:r>
      <w:r w:rsidRPr="003B7B43">
        <w:t>]</w:t>
      </w:r>
      <w:r w:rsidRPr="003B7B43">
        <w:tab/>
        <w:t>3GPP</w:t>
      </w:r>
      <w:r>
        <w:t> </w:t>
      </w:r>
      <w:r w:rsidRPr="003B7B43">
        <w:t>TS</w:t>
      </w:r>
      <w:r>
        <w:t> </w:t>
      </w:r>
      <w:r w:rsidRPr="003B7B43">
        <w:t>2</w:t>
      </w:r>
      <w:r>
        <w:t>4.008</w:t>
      </w:r>
      <w:r w:rsidRPr="003B7B43">
        <w:t xml:space="preserve">: </w:t>
      </w:r>
      <w:r>
        <w:t>"Mobile radio interface Layer 3 specification; Core network protocols; Stage 3"</w:t>
      </w:r>
      <w:r w:rsidRPr="003B7B43">
        <w:t>.</w:t>
      </w:r>
    </w:p>
    <w:p w14:paraId="321E3A62" w14:textId="4DB8D7F9" w:rsidR="007D6B6B" w:rsidRDefault="007D6B6B" w:rsidP="0075646D">
      <w:pPr>
        <w:pStyle w:val="EX"/>
        <w:rPr>
          <w:ins w:id="21" w:author="Qualcomm-SA2" w:date="2022-05-03T15:35:00Z"/>
        </w:rPr>
      </w:pPr>
      <w:ins w:id="22" w:author="QCOM" w:date="2022-05-04T22:56:00Z">
        <w:r>
          <w:t>[</w:t>
        </w:r>
        <w:r w:rsidRPr="00B01AFA">
          <w:rPr>
            <w:highlight w:val="yellow"/>
            <w:rPrChange w:id="23" w:author="QCOM" w:date="2022-05-06T00:48:00Z">
              <w:rPr/>
            </w:rPrChange>
          </w:rPr>
          <w:t>aa</w:t>
        </w:r>
        <w:r>
          <w:t>]</w:t>
        </w:r>
        <w:r>
          <w:tab/>
          <w:t>3GPP TS 36.331: “</w:t>
        </w:r>
      </w:ins>
      <w:ins w:id="24" w:author="QCOM" w:date="2022-05-04T22:57:00Z">
        <w:r w:rsidR="0075646D">
          <w:t>Radio Resource Control (RRC); Protocol specification”.</w:t>
        </w:r>
      </w:ins>
    </w:p>
    <w:p w14:paraId="733C8E76" w14:textId="77777777" w:rsidR="0047248C" w:rsidRDefault="0047248C" w:rsidP="0047248C">
      <w:pPr>
        <w:pStyle w:val="EX"/>
        <w:rPr>
          <w:ins w:id="25" w:author="Qualcomm-SA2" w:date="2022-05-03T15:36:00Z"/>
        </w:rPr>
      </w:pPr>
      <w:ins w:id="26" w:author="Qualcomm-SA2" w:date="2022-05-03T15:35:00Z">
        <w:r>
          <w:t>[</w:t>
        </w:r>
        <w:r w:rsidRPr="00B01AFA">
          <w:rPr>
            <w:highlight w:val="yellow"/>
            <w:rPrChange w:id="27" w:author="QCOM" w:date="2022-05-06T00:48:00Z">
              <w:rPr/>
            </w:rPrChange>
          </w:rPr>
          <w:t>x</w:t>
        </w:r>
        <w:r>
          <w:t>]</w:t>
        </w:r>
        <w:r>
          <w:tab/>
          <w:t>3GPP TS 26.531: "</w:t>
        </w:r>
      </w:ins>
      <w:ins w:id="28" w:author="Qualcomm-SA2" w:date="2022-05-03T15:36:00Z">
        <w:r w:rsidRPr="00A86A78">
          <w:t xml:space="preserve"> Data Collection and Reporting; General Description and Architecture</w:t>
        </w:r>
        <w:r>
          <w:t>".</w:t>
        </w:r>
      </w:ins>
    </w:p>
    <w:p w14:paraId="5B71BE0D" w14:textId="1D502B47" w:rsidR="0030667D" w:rsidRPr="003B7B43" w:rsidRDefault="0047248C" w:rsidP="0047248C">
      <w:pPr>
        <w:pStyle w:val="EX"/>
      </w:pPr>
      <w:ins w:id="29" w:author="Qualcomm-SA2" w:date="2022-05-03T15:36:00Z">
        <w:r>
          <w:t>[</w:t>
        </w:r>
        <w:r w:rsidRPr="00B01AFA">
          <w:rPr>
            <w:highlight w:val="yellow"/>
            <w:rPrChange w:id="30" w:author="QCOM" w:date="2022-05-06T00:48:00Z">
              <w:rPr/>
            </w:rPrChange>
          </w:rPr>
          <w:t>y</w:t>
        </w:r>
        <w:r>
          <w:t>]</w:t>
        </w:r>
        <w:r>
          <w:tab/>
          <w:t>3GPP TS 23.288: "</w:t>
        </w:r>
        <w:r w:rsidRPr="00A86A78">
          <w:t xml:space="preserve"> Architecture enhancements for 5G System (5GS) to support network data analytics services</w:t>
        </w:r>
        <w:r>
          <w:t>".</w:t>
        </w:r>
      </w:ins>
    </w:p>
    <w:p w14:paraId="61FC6531" w14:textId="29FAECC7" w:rsidR="0030667D" w:rsidRPr="004C68BD" w:rsidRDefault="0030667D" w:rsidP="0030667D">
      <w:pPr>
        <w:overflowPunct w:val="0"/>
        <w:autoSpaceDE w:val="0"/>
        <w:autoSpaceDN w:val="0"/>
        <w:adjustRightInd w:val="0"/>
        <w:spacing w:after="120"/>
        <w:ind w:right="-99"/>
        <w:jc w:val="center"/>
        <w:textAlignment w:val="baseline"/>
        <w:rPr>
          <w:rFonts w:eastAsia="맑은 고딕"/>
          <w:color w:val="FF0000"/>
          <w:sz w:val="36"/>
          <w:szCs w:val="36"/>
          <w:lang w:eastAsia="ko-KR"/>
        </w:rPr>
      </w:pPr>
      <w:r w:rsidRPr="004C68BD">
        <w:rPr>
          <w:rFonts w:eastAsia="맑은 고딕" w:hint="eastAsia"/>
          <w:color w:val="FF0000"/>
          <w:sz w:val="36"/>
          <w:szCs w:val="36"/>
          <w:lang w:eastAsia="ko-KR"/>
        </w:rPr>
        <w:t>***</w:t>
      </w:r>
      <w:r>
        <w:rPr>
          <w:rFonts w:eastAsia="맑은 고딕"/>
          <w:color w:val="FF0000"/>
          <w:sz w:val="36"/>
          <w:szCs w:val="36"/>
          <w:lang w:eastAsia="ko-KR"/>
        </w:rPr>
        <w:t xml:space="preserve"> Next C</w:t>
      </w:r>
      <w:r w:rsidRPr="004C68BD">
        <w:rPr>
          <w:rFonts w:eastAsia="맑은 고딕" w:hint="eastAsia"/>
          <w:color w:val="FF0000"/>
          <w:sz w:val="36"/>
          <w:szCs w:val="36"/>
          <w:lang w:eastAsia="ko-KR"/>
        </w:rPr>
        <w:t>hange</w:t>
      </w:r>
      <w:r w:rsidRPr="004C68BD">
        <w:rPr>
          <w:rFonts w:eastAsia="맑은 고딕"/>
          <w:color w:val="FF0000"/>
          <w:sz w:val="36"/>
          <w:szCs w:val="36"/>
          <w:lang w:eastAsia="ko-KR"/>
        </w:rPr>
        <w:t xml:space="preserve"> </w:t>
      </w:r>
      <w:r w:rsidRPr="004C68BD">
        <w:rPr>
          <w:rFonts w:eastAsia="맑은 고딕" w:hint="eastAsia"/>
          <w:color w:val="FF0000"/>
          <w:sz w:val="36"/>
          <w:szCs w:val="36"/>
          <w:lang w:eastAsia="ko-KR"/>
        </w:rPr>
        <w:t>***</w:t>
      </w:r>
    </w:p>
    <w:p w14:paraId="6C25E558" w14:textId="77777777" w:rsidR="0030667D" w:rsidRDefault="0030667D" w:rsidP="00204CE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648D4A6" w14:textId="42AFC503" w:rsidR="00204CEF" w:rsidRPr="00204CEF" w:rsidRDefault="00204CEF" w:rsidP="00204CE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04CEF">
        <w:rPr>
          <w:rFonts w:ascii="Arial" w:eastAsia="Times New Roman" w:hAnsi="Arial"/>
          <w:sz w:val="32"/>
          <w:lang w:eastAsia="en-GB"/>
        </w:rPr>
        <w:t>6.0</w:t>
      </w:r>
      <w:r w:rsidRPr="00204CEF">
        <w:rPr>
          <w:rFonts w:ascii="Arial" w:eastAsia="Times New Roman" w:hAnsi="Arial"/>
          <w:sz w:val="32"/>
          <w:lang w:eastAsia="en-GB"/>
        </w:rPr>
        <w:tab/>
        <w:t>Mapping of solutions to key issues</w:t>
      </w:r>
      <w:bookmarkEnd w:id="13"/>
      <w:bookmarkEnd w:id="14"/>
      <w:bookmarkEnd w:id="15"/>
    </w:p>
    <w:p w14:paraId="5312AD36" w14:textId="77777777" w:rsidR="00204CEF" w:rsidRPr="00204CEF" w:rsidRDefault="00204CEF" w:rsidP="00204CEF">
      <w:pPr>
        <w:keepLines/>
        <w:overflowPunct w:val="0"/>
        <w:autoSpaceDE w:val="0"/>
        <w:autoSpaceDN w:val="0"/>
        <w:adjustRightInd w:val="0"/>
        <w:ind w:left="1701" w:hanging="1276"/>
        <w:textAlignment w:val="baseline"/>
        <w:rPr>
          <w:rFonts w:eastAsia="Times New Roman"/>
          <w:color w:val="FF0000"/>
          <w:lang w:eastAsia="en-GB"/>
        </w:rPr>
      </w:pPr>
      <w:r w:rsidRPr="00204CEF">
        <w:rPr>
          <w:rFonts w:eastAsia="Times New Roman"/>
          <w:color w:val="FF0000"/>
          <w:lang w:eastAsia="en-GB"/>
        </w:rPr>
        <w:t>Editor's note:</w:t>
      </w:r>
      <w:r w:rsidRPr="00204CEF">
        <w:rPr>
          <w:rFonts w:eastAsia="Times New Roman"/>
          <w:color w:val="FF0000"/>
          <w:lang w:eastAsia="en-GB"/>
        </w:rPr>
        <w:tab/>
        <w:t>This clause describes the mapping between solutions and key issues.</w:t>
      </w:r>
    </w:p>
    <w:p w14:paraId="0E8BD759" w14:textId="77777777" w:rsidR="00204CEF" w:rsidRPr="00204CEF" w:rsidRDefault="00204CEF" w:rsidP="00204C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04CEF">
        <w:rPr>
          <w:rFonts w:ascii="Arial" w:eastAsia="Times New Roman" w:hAnsi="Arial"/>
          <w:b/>
          <w:lang w:eastAsia="en-GB"/>
        </w:rPr>
        <w:t>Table 6.0-1: Mapping of solutions to key issues</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388"/>
        <w:gridCol w:w="1389"/>
        <w:gridCol w:w="1389"/>
        <w:gridCol w:w="1389"/>
      </w:tblGrid>
      <w:tr w:rsidR="00204CEF" w:rsidRPr="00204CEF" w14:paraId="66C87AC2" w14:textId="77777777" w:rsidTr="00204CEF">
        <w:tc>
          <w:tcPr>
            <w:tcW w:w="1151" w:type="dxa"/>
            <w:tcBorders>
              <w:top w:val="single" w:sz="4" w:space="0" w:color="auto"/>
              <w:left w:val="single" w:sz="4" w:space="0" w:color="auto"/>
              <w:bottom w:val="single" w:sz="4" w:space="0" w:color="auto"/>
              <w:right w:val="single" w:sz="4" w:space="0" w:color="auto"/>
            </w:tcBorders>
          </w:tcPr>
          <w:p w14:paraId="25D125EF"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63A908EE"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Key Issues</w:t>
            </w:r>
          </w:p>
        </w:tc>
      </w:tr>
      <w:tr w:rsidR="00204CEF" w:rsidRPr="00204CEF" w14:paraId="66507377" w14:textId="77777777" w:rsidTr="00204CEF">
        <w:tc>
          <w:tcPr>
            <w:tcW w:w="1151" w:type="dxa"/>
            <w:tcBorders>
              <w:top w:val="single" w:sz="4" w:space="0" w:color="auto"/>
              <w:left w:val="single" w:sz="4" w:space="0" w:color="auto"/>
              <w:bottom w:val="single" w:sz="4" w:space="0" w:color="auto"/>
              <w:right w:val="single" w:sz="4" w:space="0" w:color="auto"/>
            </w:tcBorders>
            <w:hideMark/>
          </w:tcPr>
          <w:p w14:paraId="341A5EB0"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72AF433A"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1</w:t>
            </w:r>
          </w:p>
        </w:tc>
        <w:tc>
          <w:tcPr>
            <w:tcW w:w="1389" w:type="dxa"/>
            <w:tcBorders>
              <w:top w:val="single" w:sz="4" w:space="0" w:color="auto"/>
              <w:left w:val="single" w:sz="4" w:space="0" w:color="auto"/>
              <w:bottom w:val="single" w:sz="4" w:space="0" w:color="auto"/>
              <w:right w:val="single" w:sz="4" w:space="0" w:color="auto"/>
            </w:tcBorders>
          </w:tcPr>
          <w:p w14:paraId="48B2F83D"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2</w:t>
            </w:r>
          </w:p>
        </w:tc>
        <w:tc>
          <w:tcPr>
            <w:tcW w:w="1389" w:type="dxa"/>
            <w:tcBorders>
              <w:top w:val="single" w:sz="4" w:space="0" w:color="auto"/>
              <w:left w:val="single" w:sz="4" w:space="0" w:color="auto"/>
              <w:bottom w:val="single" w:sz="4" w:space="0" w:color="auto"/>
              <w:right w:val="single" w:sz="4" w:space="0" w:color="auto"/>
            </w:tcBorders>
          </w:tcPr>
          <w:p w14:paraId="14EA12DB"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2E2151A"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204CEF" w:rsidRPr="00204CEF" w14:paraId="06FB29D3" w14:textId="77777777" w:rsidTr="00204CEF">
        <w:tc>
          <w:tcPr>
            <w:tcW w:w="1151" w:type="dxa"/>
            <w:tcBorders>
              <w:top w:val="single" w:sz="4" w:space="0" w:color="auto"/>
              <w:left w:val="single" w:sz="4" w:space="0" w:color="auto"/>
              <w:bottom w:val="single" w:sz="4" w:space="0" w:color="auto"/>
              <w:right w:val="single" w:sz="4" w:space="0" w:color="auto"/>
            </w:tcBorders>
          </w:tcPr>
          <w:p w14:paraId="376A8129" w14:textId="385A9B11"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31" w:author="QCOM" w:date="2022-05-01T22:05:00Z">
              <w:r>
                <w:rPr>
                  <w:rFonts w:ascii="Arial" w:eastAsia="Times New Roman" w:hAnsi="Arial"/>
                  <w:b/>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0BE9CF13" w14:textId="0AA5D363"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2" w:author="QCOM" w:date="2022-05-01T22:05:00Z">
              <w:r>
                <w:rPr>
                  <w:rFonts w:ascii="Arial" w:eastAsia="Times New Rom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3B9C2D4" w14:textId="462C3F13"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3" w:author="QCOM" w:date="2022-05-01T22:05:00Z">
              <w:r>
                <w:rPr>
                  <w:rFonts w:ascii="Arial" w:eastAsia="Times New Rom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873F7F7"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3FC7402"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14:paraId="467328F1" w14:textId="4AF68B61" w:rsidR="00E704D8" w:rsidRDefault="00E704D8" w:rsidP="004C68BD">
      <w:pPr>
        <w:pStyle w:val="EX"/>
        <w:ind w:left="0" w:firstLine="0"/>
      </w:pPr>
    </w:p>
    <w:p w14:paraId="343587C3" w14:textId="77777777" w:rsidR="00AE3C16" w:rsidRPr="00307EDF" w:rsidRDefault="00E704D8" w:rsidP="00307EDF">
      <w:pPr>
        <w:pStyle w:val="2"/>
        <w:jc w:val="center"/>
        <w:rPr>
          <w:rFonts w:ascii="Times New Roman" w:eastAsia="맑은 고딕" w:hAnsi="Times New Roman"/>
          <w:color w:val="FF0000"/>
          <w:sz w:val="36"/>
          <w:szCs w:val="36"/>
          <w:lang w:eastAsia="ko-KR"/>
        </w:rPr>
      </w:pPr>
      <w:r w:rsidRPr="00307EDF">
        <w:rPr>
          <w:rFonts w:ascii="Times New Roman" w:eastAsia="맑은 고딕" w:hAnsi="Times New Roman"/>
          <w:color w:val="FF0000"/>
          <w:sz w:val="36"/>
          <w:szCs w:val="36"/>
          <w:lang w:eastAsia="ko-KR"/>
        </w:rPr>
        <w:t>*** Next Change</w:t>
      </w:r>
      <w:r w:rsidR="00BF25D6" w:rsidRPr="00307EDF">
        <w:rPr>
          <w:rFonts w:ascii="Times New Roman" w:eastAsia="맑은 고딕" w:hAnsi="Times New Roman"/>
          <w:color w:val="FF0000"/>
          <w:sz w:val="36"/>
          <w:szCs w:val="36"/>
          <w:lang w:eastAsia="ko-KR"/>
        </w:rPr>
        <w:t xml:space="preserve"> (all new text)</w:t>
      </w:r>
      <w:r w:rsidRPr="00307EDF">
        <w:rPr>
          <w:rFonts w:ascii="Times New Roman" w:eastAsia="맑은 고딕" w:hAnsi="Times New Roman"/>
          <w:color w:val="FF0000"/>
          <w:sz w:val="36"/>
          <w:szCs w:val="36"/>
          <w:lang w:eastAsia="ko-KR"/>
        </w:rPr>
        <w:t xml:space="preserve"> ***</w:t>
      </w:r>
      <w:bookmarkStart w:id="34" w:name="_Toc100700472"/>
      <w:bookmarkStart w:id="35" w:name="_Toc26520138"/>
      <w:bookmarkStart w:id="36" w:name="_Toc26530876"/>
      <w:bookmarkStart w:id="37" w:name="_Toc26530926"/>
      <w:bookmarkStart w:id="38" w:name="_Toc26530975"/>
      <w:bookmarkStart w:id="39" w:name="_Toc30685082"/>
      <w:bookmarkStart w:id="40" w:name="_Toc31014357"/>
      <w:bookmarkStart w:id="41" w:name="_Toc31109398"/>
      <w:bookmarkStart w:id="42" w:name="_Toc31109468"/>
      <w:bookmarkStart w:id="43" w:name="_Toc31109559"/>
      <w:bookmarkStart w:id="44" w:name="_Toc43819872"/>
      <w:bookmarkStart w:id="45" w:name="_Toc43882354"/>
      <w:bookmarkStart w:id="46" w:name="_Toc49966751"/>
      <w:bookmarkStart w:id="47" w:name="_Toc50390310"/>
      <w:bookmarkStart w:id="48" w:name="_Toc50450148"/>
      <w:bookmarkStart w:id="49" w:name="_Toc50450360"/>
      <w:bookmarkStart w:id="50" w:name="_Toc50451582"/>
      <w:bookmarkStart w:id="51" w:name="_Toc50451794"/>
      <w:bookmarkStart w:id="52" w:name="_Toc50464474"/>
      <w:bookmarkStart w:id="53" w:name="_Toc54378872"/>
      <w:bookmarkStart w:id="54" w:name="_Toc54776462"/>
      <w:bookmarkStart w:id="55" w:name="_Toc57373207"/>
      <w:bookmarkStart w:id="56" w:name="_Toc73524089"/>
      <w:bookmarkStart w:id="57" w:name="_Toc75324070"/>
    </w:p>
    <w:p w14:paraId="6631DA21" w14:textId="6194CD46" w:rsidR="00A36E14" w:rsidRPr="00A36E14" w:rsidRDefault="00A36E14" w:rsidP="00A36E1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8" w:name="_Toc100782814"/>
      <w:bookmarkStart w:id="59" w:name="_Toc10098319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A36E14">
        <w:rPr>
          <w:rFonts w:ascii="Arial" w:eastAsia="Times New Roman" w:hAnsi="Arial"/>
          <w:sz w:val="32"/>
          <w:lang w:eastAsia="en-GB"/>
        </w:rPr>
        <w:t>6.X</w:t>
      </w:r>
      <w:r w:rsidRPr="00A36E14">
        <w:rPr>
          <w:rFonts w:ascii="Arial" w:eastAsia="Times New Roman" w:hAnsi="Arial"/>
          <w:sz w:val="32"/>
          <w:lang w:eastAsia="en-GB"/>
        </w:rPr>
        <w:tab/>
        <w:t>Solution</w:t>
      </w:r>
      <w:r w:rsidRPr="00A36E14">
        <w:rPr>
          <w:rFonts w:ascii="Arial" w:eastAsia="Times New Roman" w:hAnsi="Arial" w:hint="eastAsia"/>
          <w:sz w:val="32"/>
          <w:lang w:eastAsia="zh-CN"/>
        </w:rPr>
        <w:t xml:space="preserve"> #</w:t>
      </w:r>
      <w:r w:rsidRPr="00A36E14">
        <w:rPr>
          <w:rFonts w:ascii="Arial" w:eastAsia="Times New Roman" w:hAnsi="Arial"/>
          <w:sz w:val="32"/>
          <w:lang w:eastAsia="zh-CN"/>
        </w:rPr>
        <w:t>X</w:t>
      </w:r>
      <w:r w:rsidRPr="00A36E14">
        <w:rPr>
          <w:rFonts w:ascii="Arial" w:eastAsia="Times New Roman" w:hAnsi="Arial"/>
          <w:sz w:val="32"/>
          <w:lang w:eastAsia="en-GB"/>
        </w:rPr>
        <w:t>:</w:t>
      </w:r>
      <w:r>
        <w:rPr>
          <w:rFonts w:ascii="Arial" w:eastAsia="Times New Roman" w:hAnsi="Arial"/>
          <w:sz w:val="32"/>
          <w:lang w:eastAsia="en-GB"/>
        </w:rPr>
        <w:t xml:space="preserve"> Solution to</w:t>
      </w:r>
      <w:bookmarkEnd w:id="58"/>
      <w:bookmarkEnd w:id="59"/>
      <w:r>
        <w:rPr>
          <w:rFonts w:ascii="Arial" w:eastAsia="Times New Roman" w:hAnsi="Arial"/>
          <w:sz w:val="32"/>
          <w:lang w:eastAsia="en-GB"/>
        </w:rPr>
        <w:t xml:space="preserve"> support </w:t>
      </w:r>
      <w:r w:rsidR="004B6298" w:rsidRPr="004B6298">
        <w:rPr>
          <w:rFonts w:ascii="Arial" w:eastAsia="Times New Roman" w:hAnsi="Arial"/>
          <w:sz w:val="32"/>
          <w:lang w:eastAsia="en-GB"/>
        </w:rPr>
        <w:t>Provision of Coverage Data to a UE</w:t>
      </w:r>
    </w:p>
    <w:p w14:paraId="473FEFA7"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0" w:name="_Toc97108983"/>
      <w:bookmarkStart w:id="61" w:name="_Toc100782815"/>
      <w:bookmarkStart w:id="62" w:name="_Toc100983193"/>
      <w:r w:rsidRPr="00A36E14">
        <w:rPr>
          <w:rFonts w:ascii="Arial" w:eastAsia="Times New Roman" w:hAnsi="Arial"/>
          <w:sz w:val="28"/>
          <w:lang w:eastAsia="en-GB"/>
        </w:rPr>
        <w:t>6.X.1</w:t>
      </w:r>
      <w:r w:rsidRPr="00A36E14">
        <w:rPr>
          <w:rFonts w:ascii="Arial" w:eastAsia="Times New Roman" w:hAnsi="Arial"/>
          <w:sz w:val="28"/>
          <w:lang w:eastAsia="en-GB"/>
        </w:rPr>
        <w:tab/>
        <w:t>Description</w:t>
      </w:r>
      <w:bookmarkEnd w:id="60"/>
      <w:bookmarkEnd w:id="61"/>
      <w:bookmarkEnd w:id="62"/>
    </w:p>
    <w:p w14:paraId="57E5BF00" w14:textId="46FE1246" w:rsidR="004B6298" w:rsidRDefault="00A36E14" w:rsidP="0039650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This solution supports portions of KI#1 and KI#2</w:t>
      </w:r>
      <w:r w:rsidR="00086398">
        <w:rPr>
          <w:rFonts w:eastAsia="Times New Roman"/>
          <w:color w:val="000000" w:themeColor="text1"/>
          <w:lang w:eastAsia="en-GB"/>
        </w:rPr>
        <w:t xml:space="preserve"> and consists of a definition of the content of coverage data that is general enough to support both satellite RATs and TN RATs, either separately or in combination, and</w:t>
      </w:r>
      <w:r w:rsidR="00D54A3A">
        <w:rPr>
          <w:rFonts w:eastAsia="Times New Roman"/>
          <w:color w:val="000000" w:themeColor="text1"/>
          <w:lang w:eastAsia="en-GB"/>
        </w:rPr>
        <w:t xml:space="preserve"> procedures for</w:t>
      </w:r>
      <w:r w:rsidR="00086398">
        <w:rPr>
          <w:rFonts w:eastAsia="Times New Roman"/>
          <w:color w:val="000000" w:themeColor="text1"/>
          <w:lang w:eastAsia="en-GB"/>
        </w:rPr>
        <w:t xml:space="preserve"> providing this coverage data to a UE.</w:t>
      </w:r>
    </w:p>
    <w:p w14:paraId="6D470661" w14:textId="48559038" w:rsidR="00CA0E2D" w:rsidRDefault="00086398" w:rsidP="00CA0E2D">
      <w:pPr>
        <w:overflowPunct w:val="0"/>
        <w:autoSpaceDE w:val="0"/>
        <w:autoSpaceDN w:val="0"/>
        <w:adjustRightInd w:val="0"/>
        <w:textAlignment w:val="baseline"/>
        <w:rPr>
          <w:rFonts w:eastAsia="Times New Roman"/>
          <w:lang w:eastAsia="en-GB"/>
        </w:rPr>
      </w:pPr>
      <w:r>
        <w:rPr>
          <w:rFonts w:eastAsia="Times New Roman"/>
          <w:color w:val="000000" w:themeColor="text1"/>
          <w:lang w:eastAsia="en-GB"/>
        </w:rPr>
        <w:t xml:space="preserve">The content of coverage data </w:t>
      </w:r>
      <w:r w:rsidR="003011C6">
        <w:rPr>
          <w:rFonts w:eastAsia="Times New Roman"/>
          <w:color w:val="000000" w:themeColor="text1"/>
          <w:lang w:eastAsia="en-GB"/>
        </w:rPr>
        <w:t xml:space="preserve">can include a coverage </w:t>
      </w:r>
      <w:r>
        <w:rPr>
          <w:rFonts w:eastAsia="Times New Roman"/>
          <w:color w:val="000000" w:themeColor="text1"/>
          <w:lang w:eastAsia="en-GB"/>
        </w:rPr>
        <w:t>map which show</w:t>
      </w:r>
      <w:r w:rsidR="003011C6">
        <w:rPr>
          <w:rFonts w:eastAsia="Times New Roman"/>
          <w:color w:val="000000" w:themeColor="text1"/>
          <w:lang w:eastAsia="en-GB"/>
        </w:rPr>
        <w:t>s</w:t>
      </w:r>
      <w:r>
        <w:rPr>
          <w:rFonts w:eastAsia="Times New Roman"/>
          <w:color w:val="000000" w:themeColor="text1"/>
          <w:lang w:eastAsia="en-GB"/>
        </w:rPr>
        <w:t xml:space="preserve"> the expected coverage by one or more satellite RATs and/or one more terrestrial </w:t>
      </w:r>
      <w:r w:rsidR="00D54A3A">
        <w:rPr>
          <w:rFonts w:eastAsia="Times New Roman"/>
          <w:color w:val="000000" w:themeColor="text1"/>
          <w:lang w:eastAsia="en-GB"/>
        </w:rPr>
        <w:t>RATs</w:t>
      </w:r>
      <w:r>
        <w:rPr>
          <w:rFonts w:eastAsia="Times New Roman"/>
          <w:color w:val="000000" w:themeColor="text1"/>
          <w:lang w:eastAsia="en-GB"/>
        </w:rPr>
        <w:t xml:space="preserve"> at one or more locations</w:t>
      </w:r>
      <w:r w:rsidR="003011C6">
        <w:rPr>
          <w:rFonts w:eastAsia="Times New Roman"/>
          <w:color w:val="000000" w:themeColor="text1"/>
          <w:lang w:eastAsia="en-GB"/>
        </w:rPr>
        <w:t xml:space="preserve"> and for a particular time in the future</w:t>
      </w:r>
      <w:r>
        <w:rPr>
          <w:rFonts w:eastAsia="Times New Roman"/>
          <w:color w:val="000000" w:themeColor="text1"/>
          <w:lang w:eastAsia="en-GB"/>
        </w:rPr>
        <w:t xml:space="preserve">. </w:t>
      </w:r>
      <w:r w:rsidR="003011C6">
        <w:rPr>
          <w:rFonts w:eastAsia="Times New Roman"/>
          <w:color w:val="000000" w:themeColor="text1"/>
          <w:lang w:eastAsia="en-GB"/>
        </w:rPr>
        <w:t>A set of coverage maps can then be provided for each of a sequence of times occurring at fixed</w:t>
      </w:r>
      <w:r w:rsidR="00D54A3A">
        <w:rPr>
          <w:rFonts w:eastAsia="Times New Roman"/>
          <w:color w:val="000000" w:themeColor="text1"/>
          <w:lang w:eastAsia="en-GB"/>
        </w:rPr>
        <w:t xml:space="preserve"> periodic</w:t>
      </w:r>
      <w:r w:rsidR="003011C6">
        <w:rPr>
          <w:rFonts w:eastAsia="Times New Roman"/>
          <w:color w:val="000000" w:themeColor="text1"/>
          <w:lang w:eastAsia="en-GB"/>
        </w:rPr>
        <w:t xml:space="preserve"> intervals, such as </w:t>
      </w:r>
      <w:r w:rsidR="00D54A3A">
        <w:rPr>
          <w:rFonts w:eastAsia="Times New Roman"/>
          <w:color w:val="000000" w:themeColor="text1"/>
          <w:lang w:eastAsia="en-GB"/>
        </w:rPr>
        <w:t xml:space="preserve">at intervals of </w:t>
      </w:r>
      <w:r w:rsidR="003011C6">
        <w:rPr>
          <w:rFonts w:eastAsia="Times New Roman"/>
          <w:color w:val="000000" w:themeColor="text1"/>
          <w:lang w:eastAsia="en-GB"/>
        </w:rPr>
        <w:t xml:space="preserve">one minute. The locations supported by a coverage map can </w:t>
      </w:r>
      <w:r w:rsidR="002E0564">
        <w:rPr>
          <w:rFonts w:eastAsia="Times New Roman"/>
          <w:color w:val="000000" w:themeColor="text1"/>
          <w:lang w:eastAsia="en-GB"/>
        </w:rPr>
        <w:t>correspond</w:t>
      </w:r>
      <w:r w:rsidR="003011C6">
        <w:rPr>
          <w:rFonts w:eastAsia="Times New Roman"/>
          <w:color w:val="000000" w:themeColor="text1"/>
          <w:lang w:eastAsia="en-GB"/>
        </w:rPr>
        <w:t xml:space="preserve"> to grid points in a rectangular (or possibly hexagonal</w:t>
      </w:r>
      <w:r w:rsidR="00D54A3A">
        <w:rPr>
          <w:rFonts w:eastAsia="Times New Roman"/>
          <w:color w:val="000000" w:themeColor="text1"/>
          <w:lang w:eastAsia="en-GB"/>
        </w:rPr>
        <w:t>)</w:t>
      </w:r>
      <w:r w:rsidR="003011C6">
        <w:rPr>
          <w:rFonts w:eastAsia="Times New Roman"/>
          <w:color w:val="000000" w:themeColor="text1"/>
          <w:lang w:eastAsia="en-GB"/>
        </w:rPr>
        <w:t xml:space="preserve"> array, as illustr</w:t>
      </w:r>
      <w:r w:rsidR="002E0564">
        <w:rPr>
          <w:rFonts w:eastAsia="Times New Roman"/>
          <w:color w:val="000000" w:themeColor="text1"/>
          <w:lang w:eastAsia="en-GB"/>
        </w:rPr>
        <w:t>at</w:t>
      </w:r>
      <w:r w:rsidR="003011C6">
        <w:rPr>
          <w:rFonts w:eastAsia="Times New Roman"/>
          <w:color w:val="000000" w:themeColor="text1"/>
          <w:lang w:eastAsia="en-GB"/>
        </w:rPr>
        <w:t xml:space="preserve">ed by the rectangular array shown in Figure </w:t>
      </w:r>
      <w:r w:rsidR="00CA0E2D">
        <w:rPr>
          <w:rFonts w:eastAsia="Times New Roman"/>
          <w:color w:val="000000" w:themeColor="text1"/>
          <w:lang w:eastAsia="en-GB"/>
        </w:rPr>
        <w:t>6.X.1-</w:t>
      </w:r>
      <w:r w:rsidR="003011C6">
        <w:rPr>
          <w:rFonts w:eastAsia="Times New Roman"/>
          <w:color w:val="000000" w:themeColor="text1"/>
          <w:lang w:eastAsia="en-GB"/>
        </w:rPr>
        <w:t>1.</w:t>
      </w:r>
    </w:p>
    <w:p w14:paraId="296D8615" w14:textId="5D3E4823" w:rsidR="00CA0E2D" w:rsidRDefault="00CA0E2D" w:rsidP="00CA0E2D">
      <w:pPr>
        <w:overflowPunct w:val="0"/>
        <w:autoSpaceDE w:val="0"/>
        <w:autoSpaceDN w:val="0"/>
        <w:adjustRightInd w:val="0"/>
        <w:ind w:left="852" w:firstLine="284"/>
        <w:textAlignment w:val="baseline"/>
        <w:rPr>
          <w:rFonts w:eastAsia="Times New Roman"/>
          <w:lang w:eastAsia="en-GB"/>
        </w:rPr>
      </w:pPr>
      <w:r>
        <w:rPr>
          <w:rFonts w:eastAsia="Times New Roman"/>
          <w:lang w:eastAsia="en-GB"/>
        </w:rPr>
        <w:object w:dxaOrig="11300" w:dyaOrig="4380" w14:anchorId="5B67F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pt;height:148.4pt" o:ole="">
            <v:imagedata r:id="rId12" o:title=""/>
          </v:shape>
          <o:OLEObject Type="Embed" ProgID="Visio.Drawing.15" ShapeID="_x0000_i1025" DrawAspect="Content" ObjectID="_1714399192" r:id="rId13"/>
        </w:object>
      </w:r>
    </w:p>
    <w:p w14:paraId="58CCABAD" w14:textId="0151FDAC" w:rsidR="00CA0E2D" w:rsidRDefault="00CA0E2D" w:rsidP="00CA0E2D">
      <w:pPr>
        <w:pStyle w:val="TF"/>
      </w:pPr>
      <w:r>
        <w:t xml:space="preserve">Figure </w:t>
      </w:r>
      <w:bookmarkStart w:id="63" w:name="_Hlk102642445"/>
      <w:r>
        <w:t>6.X.1</w:t>
      </w:r>
      <w:bookmarkEnd w:id="63"/>
      <w:r>
        <w:t>-1: Coverage Data Map for a set of Grid Point Locations</w:t>
      </w:r>
    </w:p>
    <w:p w14:paraId="52A892FF" w14:textId="4A034FDD" w:rsidR="008721DC" w:rsidRDefault="0098517E" w:rsidP="008721D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In Figure </w:t>
      </w:r>
      <w:r w:rsidR="00D20602" w:rsidRPr="00D20602">
        <w:rPr>
          <w:rFonts w:eastAsia="Times New Roman"/>
          <w:color w:val="000000" w:themeColor="text1"/>
          <w:lang w:eastAsia="en-GB"/>
        </w:rPr>
        <w:t>6.X.1</w:t>
      </w:r>
      <w:r w:rsidR="00D20602">
        <w:rPr>
          <w:rFonts w:eastAsia="Times New Roman"/>
          <w:color w:val="000000" w:themeColor="text1"/>
          <w:lang w:eastAsia="en-GB"/>
        </w:rPr>
        <w:t>-</w:t>
      </w:r>
      <w:r>
        <w:rPr>
          <w:rFonts w:eastAsia="Times New Roman"/>
          <w:color w:val="000000" w:themeColor="text1"/>
          <w:lang w:eastAsia="en-GB"/>
        </w:rPr>
        <w:t xml:space="preserve">1, </w:t>
      </w:r>
      <w:r w:rsidR="00D54A3A">
        <w:rPr>
          <w:rFonts w:eastAsia="Times New Roman"/>
          <w:color w:val="000000" w:themeColor="text1"/>
          <w:lang w:eastAsia="en-GB"/>
        </w:rPr>
        <w:t xml:space="preserve">each grid point (dot) represents one location. </w:t>
      </w:r>
      <w:r w:rsidR="00191AB0">
        <w:rPr>
          <w:rFonts w:eastAsia="Times New Roman"/>
          <w:color w:val="000000" w:themeColor="text1"/>
          <w:lang w:eastAsia="en-GB"/>
        </w:rPr>
        <w:t xml:space="preserve">These locations (i.e. grid points) can </w:t>
      </w:r>
      <w:r>
        <w:rPr>
          <w:rFonts w:eastAsia="Times New Roman"/>
          <w:color w:val="000000" w:themeColor="text1"/>
          <w:lang w:eastAsia="en-GB"/>
        </w:rPr>
        <w:t xml:space="preserve">be </w:t>
      </w:r>
      <w:r w:rsidR="002E0564">
        <w:rPr>
          <w:rFonts w:eastAsia="Times New Roman"/>
          <w:color w:val="000000" w:themeColor="text1"/>
          <w:lang w:eastAsia="en-GB"/>
        </w:rPr>
        <w:t>spaced</w:t>
      </w:r>
      <w:r>
        <w:rPr>
          <w:rFonts w:eastAsia="Times New Roman"/>
          <w:color w:val="000000" w:themeColor="text1"/>
          <w:lang w:eastAsia="en-GB"/>
        </w:rPr>
        <w:t xml:space="preserve"> </w:t>
      </w:r>
      <w:r w:rsidR="00191AB0">
        <w:rPr>
          <w:rFonts w:eastAsia="Times New Roman"/>
          <w:color w:val="000000" w:themeColor="text1"/>
          <w:lang w:eastAsia="en-GB"/>
        </w:rPr>
        <w:t xml:space="preserve">apart </w:t>
      </w:r>
      <w:r>
        <w:rPr>
          <w:rFonts w:eastAsia="Times New Roman"/>
          <w:color w:val="000000" w:themeColor="text1"/>
          <w:lang w:eastAsia="en-GB"/>
        </w:rPr>
        <w:t xml:space="preserve">by </w:t>
      </w:r>
      <w:r w:rsidR="00277983">
        <w:rPr>
          <w:rFonts w:eastAsia="Times New Roman"/>
          <w:color w:val="000000" w:themeColor="text1"/>
          <w:lang w:eastAsia="en-GB"/>
        </w:rPr>
        <w:t xml:space="preserve">a fixed distance (e.g. </w:t>
      </w:r>
      <w:r w:rsidR="00191AB0">
        <w:rPr>
          <w:rFonts w:eastAsia="Times New Roman"/>
          <w:color w:val="000000" w:themeColor="text1"/>
          <w:lang w:eastAsia="en-GB"/>
        </w:rPr>
        <w:t>10</w:t>
      </w:r>
      <w:r>
        <w:rPr>
          <w:rFonts w:eastAsia="Times New Roman"/>
          <w:color w:val="000000" w:themeColor="text1"/>
          <w:lang w:eastAsia="en-GB"/>
        </w:rPr>
        <w:t xml:space="preserve"> to 100</w:t>
      </w:r>
      <w:r w:rsidR="00191AB0">
        <w:rPr>
          <w:rFonts w:eastAsia="Times New Roman"/>
          <w:color w:val="000000" w:themeColor="text1"/>
          <w:lang w:eastAsia="en-GB"/>
        </w:rPr>
        <w:t xml:space="preserve"> </w:t>
      </w:r>
      <w:proofErr w:type="spellStart"/>
      <w:r>
        <w:rPr>
          <w:rFonts w:eastAsia="Times New Roman"/>
          <w:color w:val="000000" w:themeColor="text1"/>
          <w:lang w:eastAsia="en-GB"/>
        </w:rPr>
        <w:t>kms</w:t>
      </w:r>
      <w:proofErr w:type="spellEnd"/>
      <w:r w:rsidR="00191AB0">
        <w:rPr>
          <w:rFonts w:eastAsia="Times New Roman"/>
          <w:color w:val="000000" w:themeColor="text1"/>
          <w:lang w:eastAsia="en-GB"/>
        </w:rPr>
        <w:t xml:space="preserve">). The absolute location of each grid point can </w:t>
      </w:r>
      <w:r w:rsidR="00C57B98">
        <w:rPr>
          <w:rFonts w:eastAsia="Times New Roman"/>
          <w:color w:val="000000" w:themeColor="text1"/>
          <w:lang w:eastAsia="en-GB"/>
        </w:rPr>
        <w:t xml:space="preserve">then </w:t>
      </w:r>
      <w:r w:rsidR="00191AB0">
        <w:rPr>
          <w:rFonts w:eastAsia="Times New Roman"/>
          <w:color w:val="000000" w:themeColor="text1"/>
          <w:lang w:eastAsia="en-GB"/>
        </w:rPr>
        <w:t xml:space="preserve">be known by specifying an absolute </w:t>
      </w:r>
      <w:r w:rsidR="008721DC">
        <w:rPr>
          <w:rFonts w:eastAsia="Times New Roman"/>
          <w:color w:val="000000" w:themeColor="text1"/>
          <w:lang w:eastAsia="en-GB"/>
        </w:rPr>
        <w:t xml:space="preserve">(global) </w:t>
      </w:r>
      <w:r w:rsidR="00191AB0">
        <w:rPr>
          <w:rFonts w:eastAsia="Times New Roman"/>
          <w:color w:val="000000" w:themeColor="text1"/>
          <w:lang w:eastAsia="en-GB"/>
        </w:rPr>
        <w:t xml:space="preserve">location for just </w:t>
      </w:r>
      <w:r w:rsidR="008721DC">
        <w:rPr>
          <w:rFonts w:eastAsia="Times New Roman"/>
          <w:color w:val="000000" w:themeColor="text1"/>
          <w:lang w:eastAsia="en-GB"/>
        </w:rPr>
        <w:t xml:space="preserve">one </w:t>
      </w:r>
      <w:r w:rsidR="00191AB0">
        <w:rPr>
          <w:rFonts w:eastAsia="Times New Roman"/>
          <w:color w:val="000000" w:themeColor="text1"/>
          <w:lang w:eastAsia="en-GB"/>
        </w:rPr>
        <w:t xml:space="preserve">grid point in the array (e.g. a centre grid point or </w:t>
      </w:r>
      <w:r w:rsidR="008721DC">
        <w:rPr>
          <w:rFonts w:eastAsia="Times New Roman"/>
          <w:color w:val="000000" w:themeColor="text1"/>
          <w:lang w:eastAsia="en-GB"/>
        </w:rPr>
        <w:t xml:space="preserve">a </w:t>
      </w:r>
      <w:r w:rsidR="00191AB0">
        <w:rPr>
          <w:rFonts w:eastAsia="Times New Roman"/>
          <w:color w:val="000000" w:themeColor="text1"/>
          <w:lang w:eastAsia="en-GB"/>
        </w:rPr>
        <w:t xml:space="preserve">grid point at </w:t>
      </w:r>
      <w:r w:rsidR="008721DC">
        <w:rPr>
          <w:rFonts w:eastAsia="Times New Roman"/>
          <w:color w:val="000000" w:themeColor="text1"/>
          <w:lang w:eastAsia="en-GB"/>
        </w:rPr>
        <w:t>one corner</w:t>
      </w:r>
      <w:r w:rsidR="00191AB0">
        <w:rPr>
          <w:rFonts w:eastAsia="Times New Roman"/>
          <w:color w:val="000000" w:themeColor="text1"/>
          <w:lang w:eastAsia="en-GB"/>
        </w:rPr>
        <w:t>).</w:t>
      </w:r>
      <w:r>
        <w:rPr>
          <w:rFonts w:eastAsia="Times New Roman"/>
          <w:color w:val="000000" w:themeColor="text1"/>
          <w:lang w:eastAsia="en-GB"/>
        </w:rPr>
        <w:t xml:space="preserve"> The expected </w:t>
      </w:r>
      <w:r w:rsidR="008721DC">
        <w:rPr>
          <w:rFonts w:eastAsia="Times New Roman"/>
          <w:color w:val="000000" w:themeColor="text1"/>
          <w:lang w:eastAsia="en-GB"/>
        </w:rPr>
        <w:t xml:space="preserve">(satellite or terrestrial) </w:t>
      </w:r>
      <w:r>
        <w:rPr>
          <w:rFonts w:eastAsia="Times New Roman"/>
          <w:color w:val="000000" w:themeColor="text1"/>
          <w:lang w:eastAsia="en-GB"/>
        </w:rPr>
        <w:t xml:space="preserve">coverage at </w:t>
      </w:r>
      <w:r w:rsidR="008721DC">
        <w:rPr>
          <w:rFonts w:eastAsia="Times New Roman"/>
          <w:color w:val="000000" w:themeColor="text1"/>
          <w:lang w:eastAsia="en-GB"/>
        </w:rPr>
        <w:t xml:space="preserve">the location of </w:t>
      </w:r>
      <w:r>
        <w:rPr>
          <w:rFonts w:eastAsia="Times New Roman"/>
          <w:color w:val="000000" w:themeColor="text1"/>
          <w:lang w:eastAsia="en-GB"/>
        </w:rPr>
        <w:t>each g</w:t>
      </w:r>
      <w:r w:rsidR="002E0564">
        <w:rPr>
          <w:rFonts w:eastAsia="Times New Roman"/>
          <w:color w:val="000000" w:themeColor="text1"/>
          <w:lang w:eastAsia="en-GB"/>
        </w:rPr>
        <w:t>r</w:t>
      </w:r>
      <w:r>
        <w:rPr>
          <w:rFonts w:eastAsia="Times New Roman"/>
          <w:color w:val="000000" w:themeColor="text1"/>
          <w:lang w:eastAsia="en-GB"/>
        </w:rPr>
        <w:t xml:space="preserve">id point can be indicated by a </w:t>
      </w:r>
      <w:r w:rsidR="002E0564">
        <w:rPr>
          <w:rFonts w:eastAsia="Times New Roman"/>
          <w:color w:val="000000" w:themeColor="text1"/>
          <w:lang w:eastAsia="en-GB"/>
        </w:rPr>
        <w:t>binary</w:t>
      </w:r>
      <w:r>
        <w:rPr>
          <w:rFonts w:eastAsia="Times New Roman"/>
          <w:color w:val="000000" w:themeColor="text1"/>
          <w:lang w:eastAsia="en-GB"/>
        </w:rPr>
        <w:t xml:space="preserve"> one </w:t>
      </w:r>
      <w:r w:rsidR="008721DC">
        <w:rPr>
          <w:rFonts w:eastAsia="Times New Roman"/>
          <w:color w:val="000000" w:themeColor="text1"/>
          <w:lang w:eastAsia="en-GB"/>
        </w:rPr>
        <w:t xml:space="preserve">value </w:t>
      </w:r>
      <w:r>
        <w:rPr>
          <w:rFonts w:eastAsia="Times New Roman"/>
          <w:color w:val="000000" w:themeColor="text1"/>
          <w:lang w:eastAsia="en-GB"/>
        </w:rPr>
        <w:t>(</w:t>
      </w:r>
      <w:r w:rsidR="008721DC">
        <w:rPr>
          <w:rFonts w:eastAsia="Times New Roman"/>
          <w:color w:val="000000" w:themeColor="text1"/>
          <w:lang w:eastAsia="en-GB"/>
        </w:rPr>
        <w:t xml:space="preserve">e.g. when </w:t>
      </w:r>
      <w:r>
        <w:rPr>
          <w:rFonts w:eastAsia="Times New Roman"/>
          <w:color w:val="000000" w:themeColor="text1"/>
          <w:lang w:eastAsia="en-GB"/>
        </w:rPr>
        <w:t xml:space="preserve">there is coverage) or </w:t>
      </w:r>
      <w:r w:rsidR="008721DC">
        <w:rPr>
          <w:rFonts w:eastAsia="Times New Roman"/>
          <w:color w:val="000000" w:themeColor="text1"/>
          <w:lang w:eastAsia="en-GB"/>
        </w:rPr>
        <w:t xml:space="preserve">a binary </w:t>
      </w:r>
      <w:r>
        <w:rPr>
          <w:rFonts w:eastAsia="Times New Roman"/>
          <w:color w:val="000000" w:themeColor="text1"/>
          <w:lang w:eastAsia="en-GB"/>
        </w:rPr>
        <w:t>zero</w:t>
      </w:r>
      <w:r w:rsidR="008721DC">
        <w:rPr>
          <w:rFonts w:eastAsia="Times New Roman"/>
          <w:color w:val="000000" w:themeColor="text1"/>
          <w:lang w:eastAsia="en-GB"/>
        </w:rPr>
        <w:t xml:space="preserve"> value</w:t>
      </w:r>
      <w:r>
        <w:rPr>
          <w:rFonts w:eastAsia="Times New Roman"/>
          <w:color w:val="000000" w:themeColor="text1"/>
          <w:lang w:eastAsia="en-GB"/>
        </w:rPr>
        <w:t xml:space="preserve"> (e.g. </w:t>
      </w:r>
      <w:r w:rsidR="008721DC">
        <w:rPr>
          <w:rFonts w:eastAsia="Times New Roman"/>
          <w:color w:val="000000" w:themeColor="text1"/>
          <w:lang w:eastAsia="en-GB"/>
        </w:rPr>
        <w:t xml:space="preserve">when </w:t>
      </w:r>
      <w:r>
        <w:rPr>
          <w:rFonts w:eastAsia="Times New Roman"/>
          <w:color w:val="000000" w:themeColor="text1"/>
          <w:lang w:eastAsia="en-GB"/>
        </w:rPr>
        <w:t xml:space="preserve">there is no coverage), which would allow the entire coverage map to be </w:t>
      </w:r>
      <w:r w:rsidR="008721DC">
        <w:rPr>
          <w:rFonts w:eastAsia="Times New Roman"/>
          <w:color w:val="000000" w:themeColor="text1"/>
          <w:lang w:eastAsia="en-GB"/>
        </w:rPr>
        <w:t xml:space="preserve">represented </w:t>
      </w:r>
      <w:r w:rsidR="00C57B98">
        <w:rPr>
          <w:rFonts w:eastAsia="Times New Roman"/>
          <w:color w:val="000000" w:themeColor="text1"/>
          <w:lang w:eastAsia="en-GB"/>
        </w:rPr>
        <w:t xml:space="preserve">and encoded </w:t>
      </w:r>
      <w:r>
        <w:rPr>
          <w:rFonts w:eastAsia="Times New Roman"/>
          <w:color w:val="000000" w:themeColor="text1"/>
          <w:lang w:eastAsia="en-GB"/>
        </w:rPr>
        <w:t xml:space="preserve">as a binary array. </w:t>
      </w:r>
      <w:r w:rsidR="008721DC">
        <w:rPr>
          <w:rFonts w:eastAsia="Times New Roman"/>
          <w:color w:val="000000" w:themeColor="text1"/>
          <w:lang w:eastAsia="en-GB"/>
        </w:rPr>
        <w:t xml:space="preserve">This binary array might be applicable to just one time and </w:t>
      </w:r>
      <w:r w:rsidR="00C57B98">
        <w:rPr>
          <w:rFonts w:eastAsia="Times New Roman"/>
          <w:color w:val="000000" w:themeColor="text1"/>
          <w:lang w:eastAsia="en-GB"/>
        </w:rPr>
        <w:t xml:space="preserve">might </w:t>
      </w:r>
      <w:r w:rsidR="008721DC">
        <w:rPr>
          <w:rFonts w:eastAsia="Times New Roman"/>
          <w:color w:val="000000" w:themeColor="text1"/>
          <w:lang w:eastAsia="en-GB"/>
        </w:rPr>
        <w:t xml:space="preserve">then need to be repeated to indicate coverage at other times. </w:t>
      </w:r>
      <w:r w:rsidR="0027179E">
        <w:rPr>
          <w:rFonts w:eastAsia="Times New Roman"/>
          <w:color w:val="000000" w:themeColor="text1"/>
          <w:lang w:eastAsia="en-GB"/>
        </w:rPr>
        <w:t>For example, in the case of the grid point arra</w:t>
      </w:r>
      <w:r w:rsidR="00C57B98">
        <w:rPr>
          <w:rFonts w:eastAsia="Times New Roman"/>
          <w:color w:val="000000" w:themeColor="text1"/>
          <w:lang w:eastAsia="en-GB"/>
        </w:rPr>
        <w:t>y</w:t>
      </w:r>
      <w:r w:rsidR="0027179E">
        <w:rPr>
          <w:rFonts w:eastAsia="Times New Roman"/>
          <w:color w:val="000000" w:themeColor="text1"/>
          <w:lang w:eastAsia="en-GB"/>
        </w:rPr>
        <w:t xml:space="preserve"> shown in Figure 6.X.1-1, 36 bits would be needed to indicate the coverage at all 36 grid points. If this coverage applies to a time T1 and coverage </w:t>
      </w:r>
      <w:r w:rsidR="00C57B98">
        <w:rPr>
          <w:rFonts w:eastAsia="Times New Roman"/>
          <w:color w:val="000000" w:themeColor="text1"/>
          <w:lang w:eastAsia="en-GB"/>
        </w:rPr>
        <w:t xml:space="preserve">is </w:t>
      </w:r>
      <w:r w:rsidR="0027179E">
        <w:rPr>
          <w:rFonts w:eastAsia="Times New Roman"/>
          <w:color w:val="000000" w:themeColor="text1"/>
          <w:lang w:eastAsia="en-GB"/>
        </w:rPr>
        <w:t>need</w:t>
      </w:r>
      <w:r w:rsidR="00C57B98">
        <w:rPr>
          <w:rFonts w:eastAsia="Times New Roman"/>
          <w:color w:val="000000" w:themeColor="text1"/>
          <w:lang w:eastAsia="en-GB"/>
        </w:rPr>
        <w:t>ed</w:t>
      </w:r>
      <w:r w:rsidR="0027179E">
        <w:rPr>
          <w:rFonts w:eastAsia="Times New Roman"/>
          <w:color w:val="000000" w:themeColor="text1"/>
          <w:lang w:eastAsia="en-GB"/>
        </w:rPr>
        <w:t xml:space="preserve"> for additional times T2, T3, … Tm, then a total of 36m bits would need to be provided </w:t>
      </w:r>
      <w:r w:rsidR="006D26A5">
        <w:rPr>
          <w:rFonts w:eastAsia="Times New Roman"/>
          <w:color w:val="000000" w:themeColor="text1"/>
          <w:lang w:eastAsia="en-GB"/>
        </w:rPr>
        <w:t xml:space="preserve">in association with </w:t>
      </w:r>
      <w:r w:rsidR="0027179E">
        <w:rPr>
          <w:rFonts w:eastAsia="Times New Roman"/>
          <w:color w:val="000000" w:themeColor="text1"/>
          <w:lang w:eastAsia="en-GB"/>
        </w:rPr>
        <w:t xml:space="preserve">encoding rules </w:t>
      </w:r>
      <w:r w:rsidR="006D26A5">
        <w:rPr>
          <w:rFonts w:eastAsia="Times New Roman"/>
          <w:color w:val="000000" w:themeColor="text1"/>
          <w:lang w:eastAsia="en-GB"/>
        </w:rPr>
        <w:t xml:space="preserve">(e.g. defined separately) </w:t>
      </w:r>
      <w:r w:rsidR="0027179E">
        <w:rPr>
          <w:rFonts w:eastAsia="Times New Roman"/>
          <w:color w:val="000000" w:themeColor="text1"/>
          <w:lang w:eastAsia="en-GB"/>
        </w:rPr>
        <w:t xml:space="preserve">on how the </w:t>
      </w:r>
      <w:r w:rsidR="006D26A5">
        <w:rPr>
          <w:rFonts w:eastAsia="Times New Roman"/>
          <w:color w:val="000000" w:themeColor="text1"/>
          <w:lang w:eastAsia="en-GB"/>
        </w:rPr>
        <w:t xml:space="preserve">36m </w:t>
      </w:r>
      <w:r w:rsidR="0027179E">
        <w:rPr>
          <w:rFonts w:eastAsia="Times New Roman"/>
          <w:color w:val="000000" w:themeColor="text1"/>
          <w:lang w:eastAsia="en-GB"/>
        </w:rPr>
        <w:t xml:space="preserve">bits are to be associated with the </w:t>
      </w:r>
      <w:r w:rsidR="006D26A5">
        <w:rPr>
          <w:rFonts w:eastAsia="Times New Roman"/>
          <w:color w:val="000000" w:themeColor="text1"/>
          <w:lang w:eastAsia="en-GB"/>
        </w:rPr>
        <w:t xml:space="preserve">36 </w:t>
      </w:r>
      <w:r w:rsidR="0027179E">
        <w:rPr>
          <w:rFonts w:eastAsia="Times New Roman"/>
          <w:color w:val="000000" w:themeColor="text1"/>
          <w:lang w:eastAsia="en-GB"/>
        </w:rPr>
        <w:t xml:space="preserve">different grid point locations and </w:t>
      </w:r>
      <w:r w:rsidR="006D26A5">
        <w:rPr>
          <w:rFonts w:eastAsia="Times New Roman"/>
          <w:color w:val="000000" w:themeColor="text1"/>
          <w:lang w:eastAsia="en-GB"/>
        </w:rPr>
        <w:t xml:space="preserve">the m </w:t>
      </w:r>
      <w:r w:rsidR="00C57B98">
        <w:rPr>
          <w:rFonts w:eastAsia="Times New Roman"/>
          <w:color w:val="000000" w:themeColor="text1"/>
          <w:lang w:eastAsia="en-GB"/>
        </w:rPr>
        <w:t xml:space="preserve">different </w:t>
      </w:r>
      <w:r w:rsidR="0027179E">
        <w:rPr>
          <w:rFonts w:eastAsia="Times New Roman"/>
          <w:color w:val="000000" w:themeColor="text1"/>
          <w:lang w:eastAsia="en-GB"/>
        </w:rPr>
        <w:t>times T1 to Tm.</w:t>
      </w:r>
    </w:p>
    <w:p w14:paraId="3F154629" w14:textId="5ABBEF10" w:rsidR="003011C6" w:rsidRDefault="00C57B98" w:rsidP="008721DC">
      <w:pPr>
        <w:overflowPunct w:val="0"/>
        <w:autoSpaceDE w:val="0"/>
        <w:autoSpaceDN w:val="0"/>
        <w:adjustRightInd w:val="0"/>
        <w:textAlignment w:val="baseline"/>
        <w:rPr>
          <w:rFonts w:eastAsia="Times New Roman"/>
          <w:color w:val="000000" w:themeColor="text1"/>
          <w:lang w:eastAsia="en-GB"/>
        </w:rPr>
      </w:pPr>
      <w:proofErr w:type="spellStart"/>
      <w:r>
        <w:rPr>
          <w:rFonts w:eastAsia="Times New Roman"/>
          <w:color w:val="000000" w:themeColor="text1"/>
          <w:lang w:eastAsia="en-GB"/>
        </w:rPr>
        <w:t>Insread</w:t>
      </w:r>
      <w:proofErr w:type="spellEnd"/>
      <w:r>
        <w:rPr>
          <w:rFonts w:eastAsia="Times New Roman"/>
          <w:color w:val="000000" w:themeColor="text1"/>
          <w:lang w:eastAsia="en-GB"/>
        </w:rPr>
        <w:t xml:space="preserve"> of providing a simple binary yes/no indication of coverage, e</w:t>
      </w:r>
      <w:r w:rsidR="0032224F">
        <w:rPr>
          <w:rFonts w:eastAsia="Times New Roman"/>
          <w:color w:val="000000" w:themeColor="text1"/>
          <w:lang w:eastAsia="en-GB"/>
        </w:rPr>
        <w:t xml:space="preserve">xpected coverage </w:t>
      </w:r>
      <w:r w:rsidR="002E0564">
        <w:rPr>
          <w:rFonts w:eastAsia="Times New Roman"/>
          <w:color w:val="000000" w:themeColor="text1"/>
          <w:lang w:eastAsia="en-GB"/>
        </w:rPr>
        <w:t>could</w:t>
      </w:r>
      <w:r w:rsidR="0032224F">
        <w:rPr>
          <w:rFonts w:eastAsia="Times New Roman"/>
          <w:color w:val="000000" w:themeColor="text1"/>
          <w:lang w:eastAsia="en-GB"/>
        </w:rPr>
        <w:t xml:space="preserve"> be indicate</w:t>
      </w:r>
      <w:r w:rsidR="003F7628">
        <w:rPr>
          <w:rFonts w:eastAsia="Times New Roman"/>
          <w:color w:val="000000" w:themeColor="text1"/>
          <w:lang w:eastAsia="en-GB"/>
        </w:rPr>
        <w:t>d</w:t>
      </w:r>
      <w:r w:rsidR="0032224F">
        <w:rPr>
          <w:rFonts w:eastAsia="Times New Roman"/>
          <w:color w:val="000000" w:themeColor="text1"/>
          <w:lang w:eastAsia="en-GB"/>
        </w:rPr>
        <w:t xml:space="preserve"> by </w:t>
      </w:r>
      <w:r>
        <w:rPr>
          <w:rFonts w:eastAsia="Times New Roman"/>
          <w:color w:val="000000" w:themeColor="text1"/>
          <w:lang w:eastAsia="en-GB"/>
        </w:rPr>
        <w:t xml:space="preserve">assigning </w:t>
      </w:r>
      <w:r w:rsidR="0032224F">
        <w:rPr>
          <w:rFonts w:eastAsia="Times New Roman"/>
          <w:color w:val="000000" w:themeColor="text1"/>
          <w:lang w:eastAsia="en-GB"/>
        </w:rPr>
        <w:t xml:space="preserve">2 or more bits for each location to </w:t>
      </w:r>
      <w:r w:rsidR="002E0564">
        <w:rPr>
          <w:rFonts w:eastAsia="Times New Roman"/>
          <w:color w:val="000000" w:themeColor="text1"/>
          <w:lang w:eastAsia="en-GB"/>
        </w:rPr>
        <w:t>indicate</w:t>
      </w:r>
      <w:r w:rsidR="0032224F">
        <w:rPr>
          <w:rFonts w:eastAsia="Times New Roman"/>
          <w:color w:val="000000" w:themeColor="text1"/>
          <w:lang w:eastAsia="en-GB"/>
        </w:rPr>
        <w:t xml:space="preserve"> a probability of coverage – e.g. </w:t>
      </w:r>
      <w:r>
        <w:rPr>
          <w:rFonts w:eastAsia="Times New Roman"/>
          <w:color w:val="000000" w:themeColor="text1"/>
          <w:lang w:eastAsia="en-GB"/>
        </w:rPr>
        <w:t xml:space="preserve">where </w:t>
      </w:r>
      <w:r w:rsidR="0032224F">
        <w:rPr>
          <w:rFonts w:eastAsia="Times New Roman"/>
          <w:color w:val="000000" w:themeColor="text1"/>
          <w:lang w:eastAsia="en-GB"/>
        </w:rPr>
        <w:t xml:space="preserve">00 = zero probability of coverage, 01 = low probability, 10 = </w:t>
      </w:r>
      <w:r w:rsidR="002E0564">
        <w:rPr>
          <w:rFonts w:eastAsia="Times New Roman"/>
          <w:color w:val="000000" w:themeColor="text1"/>
          <w:lang w:eastAsia="en-GB"/>
        </w:rPr>
        <w:t>medium</w:t>
      </w:r>
      <w:r w:rsidR="0032224F">
        <w:rPr>
          <w:rFonts w:eastAsia="Times New Roman"/>
          <w:color w:val="000000" w:themeColor="text1"/>
          <w:lang w:eastAsia="en-GB"/>
        </w:rPr>
        <w:t xml:space="preserve"> probability, 11 = high probability</w:t>
      </w:r>
      <w:r>
        <w:rPr>
          <w:rFonts w:eastAsia="Times New Roman"/>
          <w:color w:val="000000" w:themeColor="text1"/>
          <w:lang w:eastAsia="en-GB"/>
        </w:rPr>
        <w:t xml:space="preserve"> of coverage</w:t>
      </w:r>
      <w:r w:rsidR="0032224F">
        <w:rPr>
          <w:rFonts w:eastAsia="Times New Roman"/>
          <w:color w:val="000000" w:themeColor="text1"/>
          <w:lang w:eastAsia="en-GB"/>
        </w:rPr>
        <w:t xml:space="preserve">. </w:t>
      </w:r>
      <w:r w:rsidR="0017032C">
        <w:rPr>
          <w:rFonts w:eastAsia="Times New Roman"/>
          <w:color w:val="000000" w:themeColor="text1"/>
          <w:lang w:eastAsia="en-GB"/>
        </w:rPr>
        <w:t>A c</w:t>
      </w:r>
      <w:r w:rsidR="002E0564">
        <w:rPr>
          <w:rFonts w:eastAsia="Times New Roman"/>
          <w:color w:val="000000" w:themeColor="text1"/>
          <w:lang w:eastAsia="en-GB"/>
        </w:rPr>
        <w:t>overage</w:t>
      </w:r>
      <w:r w:rsidR="003F7628">
        <w:rPr>
          <w:rFonts w:eastAsia="Times New Roman"/>
          <w:color w:val="000000" w:themeColor="text1"/>
          <w:lang w:eastAsia="en-GB"/>
        </w:rPr>
        <w:t xml:space="preserve"> map can </w:t>
      </w:r>
      <w:r w:rsidR="0017032C">
        <w:rPr>
          <w:rFonts w:eastAsia="Times New Roman"/>
          <w:color w:val="000000" w:themeColor="text1"/>
          <w:lang w:eastAsia="en-GB"/>
        </w:rPr>
        <w:t xml:space="preserve">further </w:t>
      </w:r>
      <w:r w:rsidR="003F7628">
        <w:rPr>
          <w:rFonts w:eastAsia="Times New Roman"/>
          <w:color w:val="000000" w:themeColor="text1"/>
          <w:lang w:eastAsia="en-GB"/>
        </w:rPr>
        <w:t xml:space="preserve">indicate </w:t>
      </w:r>
      <w:r w:rsidR="003F7628">
        <w:rPr>
          <w:rFonts w:eastAsia="Times New Roman"/>
          <w:color w:val="000000" w:themeColor="text1"/>
          <w:lang w:eastAsia="en-GB"/>
        </w:rPr>
        <w:lastRenderedPageBreak/>
        <w:t xml:space="preserve">coverage for just one RAT or may </w:t>
      </w:r>
      <w:r w:rsidR="002E0564">
        <w:rPr>
          <w:rFonts w:eastAsia="Times New Roman"/>
          <w:color w:val="000000" w:themeColor="text1"/>
          <w:lang w:eastAsia="en-GB"/>
        </w:rPr>
        <w:t>indicate</w:t>
      </w:r>
      <w:r w:rsidR="003F7628">
        <w:rPr>
          <w:rFonts w:eastAsia="Times New Roman"/>
          <w:color w:val="000000" w:themeColor="text1"/>
          <w:lang w:eastAsia="en-GB"/>
        </w:rPr>
        <w:t xml:space="preserve"> expected coverage for </w:t>
      </w:r>
      <w:r w:rsidR="002E0564">
        <w:rPr>
          <w:rFonts w:eastAsia="Times New Roman"/>
          <w:color w:val="000000" w:themeColor="text1"/>
          <w:lang w:eastAsia="en-GB"/>
        </w:rPr>
        <w:t>multiple</w:t>
      </w:r>
      <w:r w:rsidR="003F7628">
        <w:rPr>
          <w:rFonts w:eastAsia="Times New Roman"/>
          <w:color w:val="000000" w:themeColor="text1"/>
          <w:lang w:eastAsia="en-GB"/>
        </w:rPr>
        <w:t xml:space="preserve"> RATs. For </w:t>
      </w:r>
      <w:r w:rsidR="002E0564">
        <w:rPr>
          <w:rFonts w:eastAsia="Times New Roman"/>
          <w:color w:val="000000" w:themeColor="text1"/>
          <w:lang w:eastAsia="en-GB"/>
        </w:rPr>
        <w:t>example</w:t>
      </w:r>
      <w:r w:rsidR="003F7628">
        <w:rPr>
          <w:rFonts w:eastAsia="Times New Roman"/>
          <w:color w:val="000000" w:themeColor="text1"/>
          <w:lang w:eastAsia="en-GB"/>
        </w:rPr>
        <w:t xml:space="preserve">, with binary </w:t>
      </w:r>
      <w:r w:rsidR="0017032C">
        <w:rPr>
          <w:rFonts w:eastAsia="Times New Roman"/>
          <w:color w:val="000000" w:themeColor="text1"/>
          <w:lang w:eastAsia="en-GB"/>
        </w:rPr>
        <w:t xml:space="preserve">coverage </w:t>
      </w:r>
      <w:r w:rsidR="003F7628">
        <w:rPr>
          <w:rFonts w:eastAsia="Times New Roman"/>
          <w:color w:val="000000" w:themeColor="text1"/>
          <w:lang w:eastAsia="en-GB"/>
        </w:rPr>
        <w:t xml:space="preserve">values assigned </w:t>
      </w:r>
      <w:r w:rsidR="0017032C">
        <w:rPr>
          <w:rFonts w:eastAsia="Times New Roman"/>
          <w:color w:val="000000" w:themeColor="text1"/>
          <w:lang w:eastAsia="en-GB"/>
        </w:rPr>
        <w:t xml:space="preserve">to a number of </w:t>
      </w:r>
      <w:r w:rsidR="003F7628">
        <w:rPr>
          <w:rFonts w:eastAsia="Times New Roman"/>
          <w:color w:val="000000" w:themeColor="text1"/>
          <w:lang w:eastAsia="en-GB"/>
        </w:rPr>
        <w:t>RATs R1, R2, … Rn, a binary one</w:t>
      </w:r>
      <w:r w:rsidR="0017032C">
        <w:rPr>
          <w:rFonts w:eastAsia="Times New Roman"/>
          <w:color w:val="000000" w:themeColor="text1"/>
          <w:lang w:eastAsia="en-GB"/>
        </w:rPr>
        <w:t xml:space="preserve"> c</w:t>
      </w:r>
      <w:r w:rsidR="002E0564">
        <w:rPr>
          <w:rFonts w:eastAsia="Times New Roman"/>
          <w:color w:val="000000" w:themeColor="text1"/>
          <w:lang w:eastAsia="en-GB"/>
        </w:rPr>
        <w:t>ould</w:t>
      </w:r>
      <w:r w:rsidR="003F7628">
        <w:rPr>
          <w:rFonts w:eastAsia="Times New Roman"/>
          <w:color w:val="000000" w:themeColor="text1"/>
          <w:lang w:eastAsia="en-GB"/>
        </w:rPr>
        <w:t xml:space="preserve"> mean that there is coverage from at least one of</w:t>
      </w:r>
      <w:r w:rsidR="0017032C">
        <w:rPr>
          <w:rFonts w:eastAsia="Times New Roman"/>
          <w:color w:val="000000" w:themeColor="text1"/>
          <w:lang w:eastAsia="en-GB"/>
        </w:rPr>
        <w:t xml:space="preserve"> the</w:t>
      </w:r>
      <w:r w:rsidR="003F7628">
        <w:rPr>
          <w:rFonts w:eastAsia="Times New Roman"/>
          <w:color w:val="000000" w:themeColor="text1"/>
          <w:lang w:eastAsia="en-GB"/>
        </w:rPr>
        <w:t xml:space="preserve"> RATs R1-Rn</w:t>
      </w:r>
      <w:r w:rsidR="006D26A5">
        <w:rPr>
          <w:rFonts w:eastAsia="Times New Roman"/>
          <w:color w:val="000000" w:themeColor="text1"/>
          <w:lang w:eastAsia="en-GB"/>
        </w:rPr>
        <w:t xml:space="preserve"> at a particular location (and time)</w:t>
      </w:r>
      <w:r w:rsidR="003F7628">
        <w:rPr>
          <w:rFonts w:eastAsia="Times New Roman"/>
          <w:color w:val="000000" w:themeColor="text1"/>
          <w:lang w:eastAsia="en-GB"/>
        </w:rPr>
        <w:t xml:space="preserve">, </w:t>
      </w:r>
      <w:r w:rsidR="002E0564">
        <w:rPr>
          <w:rFonts w:eastAsia="Times New Roman"/>
          <w:color w:val="000000" w:themeColor="text1"/>
          <w:lang w:eastAsia="en-GB"/>
        </w:rPr>
        <w:t>whereas</w:t>
      </w:r>
      <w:r w:rsidR="003F7628">
        <w:rPr>
          <w:rFonts w:eastAsia="Times New Roman"/>
          <w:color w:val="000000" w:themeColor="text1"/>
          <w:lang w:eastAsia="en-GB"/>
        </w:rPr>
        <w:t xml:space="preserve"> a</w:t>
      </w:r>
      <w:r w:rsidR="007D6B6B">
        <w:rPr>
          <w:rFonts w:eastAsia="Times New Roman"/>
          <w:color w:val="000000" w:themeColor="text1"/>
          <w:lang w:eastAsia="en-GB"/>
        </w:rPr>
        <w:t xml:space="preserve"> binary</w:t>
      </w:r>
      <w:r w:rsidR="003F7628">
        <w:rPr>
          <w:rFonts w:eastAsia="Times New Roman"/>
          <w:color w:val="000000" w:themeColor="text1"/>
          <w:lang w:eastAsia="en-GB"/>
        </w:rPr>
        <w:t xml:space="preserve"> </w:t>
      </w:r>
      <w:r w:rsidR="002E0564">
        <w:rPr>
          <w:rFonts w:eastAsia="Times New Roman"/>
          <w:color w:val="000000" w:themeColor="text1"/>
          <w:lang w:eastAsia="en-GB"/>
        </w:rPr>
        <w:t>zero</w:t>
      </w:r>
      <w:r w:rsidR="003F7628">
        <w:rPr>
          <w:rFonts w:eastAsia="Times New Roman"/>
          <w:color w:val="000000" w:themeColor="text1"/>
          <w:lang w:eastAsia="en-GB"/>
        </w:rPr>
        <w:t xml:space="preserve"> </w:t>
      </w:r>
      <w:r w:rsidR="0017032C">
        <w:rPr>
          <w:rFonts w:eastAsia="Times New Roman"/>
          <w:color w:val="000000" w:themeColor="text1"/>
          <w:lang w:eastAsia="en-GB"/>
        </w:rPr>
        <w:t>value c</w:t>
      </w:r>
      <w:r w:rsidR="003F7628">
        <w:rPr>
          <w:rFonts w:eastAsia="Times New Roman"/>
          <w:color w:val="000000" w:themeColor="text1"/>
          <w:lang w:eastAsia="en-GB"/>
        </w:rPr>
        <w:t>ou</w:t>
      </w:r>
      <w:r w:rsidR="002E0564">
        <w:rPr>
          <w:rFonts w:eastAsia="Times New Roman"/>
          <w:color w:val="000000" w:themeColor="text1"/>
          <w:lang w:eastAsia="en-GB"/>
        </w:rPr>
        <w:t>ld indicate</w:t>
      </w:r>
      <w:r w:rsidR="003F7628">
        <w:rPr>
          <w:rFonts w:eastAsia="Times New Roman"/>
          <w:color w:val="000000" w:themeColor="text1"/>
          <w:lang w:eastAsia="en-GB"/>
        </w:rPr>
        <w:t xml:space="preserve"> that none of the RATs provide coverage</w:t>
      </w:r>
      <w:r w:rsidR="006D26A5">
        <w:rPr>
          <w:rFonts w:eastAsia="Times New Roman"/>
          <w:color w:val="000000" w:themeColor="text1"/>
          <w:lang w:eastAsia="en-GB"/>
        </w:rPr>
        <w:t xml:space="preserve"> at the particular location (and time)</w:t>
      </w:r>
      <w:r w:rsidR="003F7628">
        <w:rPr>
          <w:rFonts w:eastAsia="Times New Roman"/>
          <w:color w:val="000000" w:themeColor="text1"/>
          <w:lang w:eastAsia="en-GB"/>
        </w:rPr>
        <w:t>.</w:t>
      </w:r>
    </w:p>
    <w:p w14:paraId="534855D3" w14:textId="742161D6" w:rsidR="003F7628" w:rsidRDefault="0016321F" w:rsidP="0039650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Because it is likely that coverage will </w:t>
      </w:r>
      <w:r w:rsidR="0017032C">
        <w:rPr>
          <w:rFonts w:eastAsia="Times New Roman"/>
          <w:color w:val="000000" w:themeColor="text1"/>
          <w:lang w:eastAsia="en-GB"/>
        </w:rPr>
        <w:t xml:space="preserve">often </w:t>
      </w:r>
      <w:r>
        <w:rPr>
          <w:rFonts w:eastAsia="Times New Roman"/>
          <w:color w:val="000000" w:themeColor="text1"/>
          <w:lang w:eastAsia="en-GB"/>
        </w:rPr>
        <w:t xml:space="preserve">be the same </w:t>
      </w:r>
      <w:r w:rsidR="002E0564">
        <w:rPr>
          <w:rFonts w:eastAsia="Times New Roman"/>
          <w:color w:val="000000" w:themeColor="text1"/>
          <w:lang w:eastAsia="en-GB"/>
        </w:rPr>
        <w:t>for</w:t>
      </w:r>
      <w:r>
        <w:rPr>
          <w:rFonts w:eastAsia="Times New Roman"/>
          <w:color w:val="000000" w:themeColor="text1"/>
          <w:lang w:eastAsia="en-GB"/>
        </w:rPr>
        <w:t xml:space="preserve"> nearby times and </w:t>
      </w:r>
      <w:r w:rsidR="0017032C">
        <w:rPr>
          <w:rFonts w:eastAsia="Times New Roman"/>
          <w:color w:val="000000" w:themeColor="text1"/>
          <w:lang w:eastAsia="en-GB"/>
        </w:rPr>
        <w:t xml:space="preserve">for nearby </w:t>
      </w:r>
      <w:r w:rsidR="002E0564">
        <w:rPr>
          <w:rFonts w:eastAsia="Times New Roman"/>
          <w:color w:val="000000" w:themeColor="text1"/>
          <w:lang w:eastAsia="en-GB"/>
        </w:rPr>
        <w:t>locations</w:t>
      </w:r>
      <w:r>
        <w:rPr>
          <w:rFonts w:eastAsia="Times New Roman"/>
          <w:color w:val="000000" w:themeColor="text1"/>
          <w:lang w:eastAsia="en-GB"/>
        </w:rPr>
        <w:t xml:space="preserve">, there would be the possibility of </w:t>
      </w:r>
      <w:r w:rsidR="002E0564">
        <w:rPr>
          <w:rFonts w:eastAsia="Times New Roman"/>
          <w:color w:val="000000" w:themeColor="text1"/>
          <w:lang w:eastAsia="en-GB"/>
        </w:rPr>
        <w:t>compressing</w:t>
      </w:r>
      <w:r>
        <w:rPr>
          <w:rFonts w:eastAsia="Times New Roman"/>
          <w:color w:val="000000" w:themeColor="text1"/>
          <w:lang w:eastAsia="en-GB"/>
        </w:rPr>
        <w:t xml:space="preserve"> the </w:t>
      </w:r>
      <w:r w:rsidR="0017032C">
        <w:rPr>
          <w:rFonts w:eastAsia="Times New Roman"/>
          <w:color w:val="000000" w:themeColor="text1"/>
          <w:lang w:eastAsia="en-GB"/>
        </w:rPr>
        <w:t xml:space="preserve">binary </w:t>
      </w:r>
      <w:r>
        <w:rPr>
          <w:rFonts w:eastAsia="Times New Roman"/>
          <w:color w:val="000000" w:themeColor="text1"/>
          <w:lang w:eastAsia="en-GB"/>
        </w:rPr>
        <w:t>encoding of the coverage maps to re</w:t>
      </w:r>
      <w:r w:rsidR="002E0564">
        <w:rPr>
          <w:rFonts w:eastAsia="Times New Roman"/>
          <w:color w:val="000000" w:themeColor="text1"/>
          <w:lang w:eastAsia="en-GB"/>
        </w:rPr>
        <w:t>d</w:t>
      </w:r>
      <w:r>
        <w:rPr>
          <w:rFonts w:eastAsia="Times New Roman"/>
          <w:color w:val="000000" w:themeColor="text1"/>
          <w:lang w:eastAsia="en-GB"/>
        </w:rPr>
        <w:t>uce bit size.</w:t>
      </w:r>
    </w:p>
    <w:p w14:paraId="3AF40526" w14:textId="30763DD4" w:rsidR="003011C6" w:rsidRDefault="0016321F" w:rsidP="0039650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In the case of </w:t>
      </w:r>
      <w:r w:rsidR="00BA706D">
        <w:rPr>
          <w:rFonts w:eastAsia="Times New Roman"/>
          <w:color w:val="000000" w:themeColor="text1"/>
          <w:lang w:eastAsia="en-GB"/>
        </w:rPr>
        <w:t xml:space="preserve">providing coverage data for just </w:t>
      </w:r>
      <w:r>
        <w:rPr>
          <w:rFonts w:eastAsia="Times New Roman"/>
          <w:color w:val="000000" w:themeColor="text1"/>
          <w:lang w:eastAsia="en-GB"/>
        </w:rPr>
        <w:t xml:space="preserve">one </w:t>
      </w:r>
      <w:r w:rsidR="002E0564">
        <w:rPr>
          <w:rFonts w:eastAsia="Times New Roman"/>
          <w:color w:val="000000" w:themeColor="text1"/>
          <w:lang w:eastAsia="en-GB"/>
        </w:rPr>
        <w:t>location</w:t>
      </w:r>
      <w:r>
        <w:rPr>
          <w:rFonts w:eastAsia="Times New Roman"/>
          <w:color w:val="000000" w:themeColor="text1"/>
          <w:lang w:eastAsia="en-GB"/>
        </w:rPr>
        <w:t xml:space="preserve"> (e.g. </w:t>
      </w:r>
      <w:r w:rsidR="002E0564">
        <w:rPr>
          <w:rFonts w:eastAsia="Times New Roman"/>
          <w:color w:val="000000" w:themeColor="text1"/>
          <w:lang w:eastAsia="en-GB"/>
        </w:rPr>
        <w:t>for</w:t>
      </w:r>
      <w:r>
        <w:rPr>
          <w:rFonts w:eastAsia="Times New Roman"/>
          <w:color w:val="000000" w:themeColor="text1"/>
          <w:lang w:eastAsia="en-GB"/>
        </w:rPr>
        <w:t xml:space="preserve"> a UE that will not move by </w:t>
      </w:r>
      <w:r w:rsidR="002E0564">
        <w:rPr>
          <w:rFonts w:eastAsia="Times New Roman"/>
          <w:color w:val="000000" w:themeColor="text1"/>
          <w:lang w:eastAsia="en-GB"/>
        </w:rPr>
        <w:t>more</w:t>
      </w:r>
      <w:r>
        <w:rPr>
          <w:rFonts w:eastAsia="Times New Roman"/>
          <w:color w:val="000000" w:themeColor="text1"/>
          <w:lang w:eastAsia="en-GB"/>
        </w:rPr>
        <w:t xml:space="preserve"> than around </w:t>
      </w:r>
      <w:r w:rsidR="007D6B6B">
        <w:rPr>
          <w:rFonts w:eastAsia="Times New Roman"/>
          <w:color w:val="000000" w:themeColor="text1"/>
          <w:lang w:eastAsia="en-GB"/>
        </w:rPr>
        <w:t xml:space="preserve">50 </w:t>
      </w:r>
      <w:proofErr w:type="spellStart"/>
      <w:r>
        <w:rPr>
          <w:rFonts w:eastAsia="Times New Roman"/>
          <w:color w:val="000000" w:themeColor="text1"/>
          <w:lang w:eastAsia="en-GB"/>
        </w:rPr>
        <w:t>kms</w:t>
      </w:r>
      <w:proofErr w:type="spellEnd"/>
      <w:r>
        <w:rPr>
          <w:rFonts w:eastAsia="Times New Roman"/>
          <w:color w:val="000000" w:themeColor="text1"/>
          <w:lang w:eastAsia="en-GB"/>
        </w:rPr>
        <w:t xml:space="preserve"> from </w:t>
      </w:r>
      <w:r w:rsidR="00BA706D">
        <w:rPr>
          <w:rFonts w:eastAsia="Times New Roman"/>
          <w:color w:val="000000" w:themeColor="text1"/>
          <w:lang w:eastAsia="en-GB"/>
        </w:rPr>
        <w:t xml:space="preserve">its </w:t>
      </w:r>
      <w:r w:rsidR="002E0564">
        <w:rPr>
          <w:rFonts w:eastAsia="Times New Roman"/>
          <w:color w:val="000000" w:themeColor="text1"/>
          <w:lang w:eastAsia="en-GB"/>
        </w:rPr>
        <w:t>initial</w:t>
      </w:r>
      <w:r>
        <w:rPr>
          <w:rFonts w:eastAsia="Times New Roman"/>
          <w:color w:val="000000" w:themeColor="text1"/>
          <w:lang w:eastAsia="en-GB"/>
        </w:rPr>
        <w:t xml:space="preserve"> </w:t>
      </w:r>
      <w:r w:rsidR="002E0564">
        <w:rPr>
          <w:rFonts w:eastAsia="Times New Roman"/>
          <w:color w:val="000000" w:themeColor="text1"/>
          <w:lang w:eastAsia="en-GB"/>
        </w:rPr>
        <w:t>location</w:t>
      </w:r>
      <w:r>
        <w:rPr>
          <w:rFonts w:eastAsia="Times New Roman"/>
          <w:color w:val="000000" w:themeColor="text1"/>
          <w:lang w:eastAsia="en-GB"/>
        </w:rPr>
        <w:t xml:space="preserve">), the size of the binary </w:t>
      </w:r>
      <w:r w:rsidR="007D6B6B">
        <w:rPr>
          <w:rFonts w:eastAsia="Times New Roman"/>
          <w:color w:val="000000" w:themeColor="text1"/>
          <w:lang w:eastAsia="en-GB"/>
        </w:rPr>
        <w:t xml:space="preserve">coverage map </w:t>
      </w:r>
      <w:r>
        <w:rPr>
          <w:rFonts w:eastAsia="Times New Roman"/>
          <w:color w:val="000000" w:themeColor="text1"/>
          <w:lang w:eastAsia="en-GB"/>
        </w:rPr>
        <w:t xml:space="preserve">for 24 hours of coverage data at 2 </w:t>
      </w:r>
      <w:r w:rsidR="002E0564">
        <w:rPr>
          <w:rFonts w:eastAsia="Times New Roman"/>
          <w:color w:val="000000" w:themeColor="text1"/>
          <w:lang w:eastAsia="en-GB"/>
        </w:rPr>
        <w:t>minute</w:t>
      </w:r>
      <w:r>
        <w:rPr>
          <w:rFonts w:eastAsia="Times New Roman"/>
          <w:color w:val="000000" w:themeColor="text1"/>
          <w:lang w:eastAsia="en-GB"/>
        </w:rPr>
        <w:t xml:space="preserve"> </w:t>
      </w:r>
      <w:r w:rsidR="002E0564">
        <w:rPr>
          <w:rFonts w:eastAsia="Times New Roman"/>
          <w:color w:val="000000" w:themeColor="text1"/>
          <w:lang w:eastAsia="en-GB"/>
        </w:rPr>
        <w:t>intervals</w:t>
      </w:r>
      <w:r>
        <w:rPr>
          <w:rFonts w:eastAsia="Times New Roman"/>
          <w:color w:val="000000" w:themeColor="text1"/>
          <w:lang w:eastAsia="en-GB"/>
        </w:rPr>
        <w:t xml:space="preserve"> would be 90 octets </w:t>
      </w:r>
      <w:r w:rsidR="002E0564">
        <w:rPr>
          <w:rFonts w:eastAsia="Times New Roman"/>
          <w:color w:val="000000" w:themeColor="text1"/>
          <w:lang w:eastAsia="en-GB"/>
        </w:rPr>
        <w:t>without</w:t>
      </w:r>
      <w:r>
        <w:rPr>
          <w:rFonts w:eastAsia="Times New Roman"/>
          <w:color w:val="000000" w:themeColor="text1"/>
          <w:lang w:eastAsia="en-GB"/>
        </w:rPr>
        <w:t xml:space="preserve"> compression</w:t>
      </w:r>
      <w:r w:rsidR="007D6B6B">
        <w:rPr>
          <w:rFonts w:eastAsia="Times New Roman"/>
          <w:color w:val="000000" w:themeColor="text1"/>
          <w:lang w:eastAsia="en-GB"/>
        </w:rPr>
        <w:t xml:space="preserve"> and ignoring extra data like a global location indication of the one location</w:t>
      </w:r>
      <w:r>
        <w:rPr>
          <w:rFonts w:eastAsia="Times New Roman"/>
          <w:color w:val="000000" w:themeColor="text1"/>
          <w:lang w:eastAsia="en-GB"/>
        </w:rPr>
        <w:t>.</w:t>
      </w:r>
    </w:p>
    <w:p w14:paraId="6DDD3DD5" w14:textId="7B0514DF" w:rsidR="00DE5C18" w:rsidRDefault="00FF730C" w:rsidP="00FF730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A coverage map (or set of maps) </w:t>
      </w:r>
      <w:r w:rsidR="0075646D">
        <w:rPr>
          <w:rFonts w:eastAsia="Times New Roman"/>
          <w:color w:val="000000" w:themeColor="text1"/>
          <w:lang w:eastAsia="en-GB"/>
        </w:rPr>
        <w:t xml:space="preserve">can be </w:t>
      </w:r>
      <w:r>
        <w:rPr>
          <w:rFonts w:eastAsia="Times New Roman"/>
          <w:color w:val="000000" w:themeColor="text1"/>
          <w:lang w:eastAsia="en-GB"/>
        </w:rPr>
        <w:t xml:space="preserve">provided to a UE </w:t>
      </w:r>
      <w:r w:rsidR="00BA706D">
        <w:rPr>
          <w:rFonts w:eastAsia="Times New Roman"/>
          <w:color w:val="000000" w:themeColor="text1"/>
          <w:lang w:eastAsia="en-GB"/>
        </w:rPr>
        <w:t>by</w:t>
      </w:r>
      <w:r>
        <w:rPr>
          <w:rFonts w:eastAsia="Times New Roman"/>
          <w:color w:val="000000" w:themeColor="text1"/>
          <w:lang w:eastAsia="en-GB"/>
        </w:rPr>
        <w:t xml:space="preserve"> a server via user plane. Two alternative solutions can be used for this part.</w:t>
      </w:r>
    </w:p>
    <w:p w14:paraId="23797D1B" w14:textId="6C4A5B82" w:rsidR="00FF730C" w:rsidRDefault="00DE5C18" w:rsidP="00FF730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The first solution </w:t>
      </w:r>
      <w:r w:rsidR="00FF730C">
        <w:rPr>
          <w:rFonts w:eastAsia="Times New Roman"/>
          <w:color w:val="000000" w:themeColor="text1"/>
          <w:lang w:eastAsia="en-GB"/>
        </w:rPr>
        <w:t xml:space="preserve">is based on an HTTPS query from a UE to a server </w:t>
      </w:r>
      <w:r w:rsidR="00BA706D">
        <w:rPr>
          <w:rFonts w:eastAsia="Times New Roman"/>
          <w:color w:val="000000" w:themeColor="text1"/>
          <w:lang w:eastAsia="en-GB"/>
        </w:rPr>
        <w:t xml:space="preserve">that belongs to </w:t>
      </w:r>
      <w:r w:rsidR="000B4D0E">
        <w:rPr>
          <w:rFonts w:eastAsia="Times New Roman"/>
          <w:color w:val="000000" w:themeColor="text1"/>
          <w:lang w:eastAsia="en-GB"/>
        </w:rPr>
        <w:t>a VPLMN, HPLMN or a satellite operator</w:t>
      </w:r>
      <w:r w:rsidR="00BA706D">
        <w:rPr>
          <w:rFonts w:eastAsia="Times New Roman"/>
          <w:color w:val="000000" w:themeColor="text1"/>
          <w:lang w:eastAsia="en-GB"/>
        </w:rPr>
        <w:t xml:space="preserve"> (or other third party)</w:t>
      </w:r>
      <w:r w:rsidR="000B4D0E">
        <w:rPr>
          <w:rFonts w:eastAsia="Times New Roman"/>
          <w:color w:val="000000" w:themeColor="text1"/>
          <w:lang w:eastAsia="en-GB"/>
        </w:rPr>
        <w:t xml:space="preserve">. The UE also provides a temporary ID to the server that is </w:t>
      </w:r>
      <w:r w:rsidR="0075646D">
        <w:rPr>
          <w:rFonts w:eastAsia="Times New Roman"/>
          <w:color w:val="000000" w:themeColor="text1"/>
          <w:lang w:eastAsia="en-GB"/>
        </w:rPr>
        <w:t xml:space="preserve">pre-configured in </w:t>
      </w:r>
      <w:r w:rsidR="000B4D0E">
        <w:rPr>
          <w:rFonts w:eastAsia="Times New Roman"/>
          <w:color w:val="000000" w:themeColor="text1"/>
          <w:lang w:eastAsia="en-GB"/>
        </w:rPr>
        <w:t xml:space="preserve">the server and verifies permission </w:t>
      </w:r>
      <w:r w:rsidR="0075646D">
        <w:rPr>
          <w:rFonts w:eastAsia="Times New Roman"/>
          <w:color w:val="000000" w:themeColor="text1"/>
          <w:lang w:eastAsia="en-GB"/>
        </w:rPr>
        <w:t xml:space="preserve">for the UE (e.g. a subscription) </w:t>
      </w:r>
      <w:r w:rsidR="000B4D0E">
        <w:rPr>
          <w:rFonts w:eastAsia="Times New Roman"/>
          <w:color w:val="000000" w:themeColor="text1"/>
          <w:lang w:eastAsia="en-GB"/>
        </w:rPr>
        <w:t xml:space="preserve">to </w:t>
      </w:r>
      <w:r w:rsidR="0075646D">
        <w:rPr>
          <w:rFonts w:eastAsia="Times New Roman"/>
          <w:color w:val="000000" w:themeColor="text1"/>
          <w:lang w:eastAsia="en-GB"/>
        </w:rPr>
        <w:t xml:space="preserve">receive </w:t>
      </w:r>
      <w:r w:rsidR="000B4D0E">
        <w:rPr>
          <w:rFonts w:eastAsia="Times New Roman"/>
          <w:color w:val="000000" w:themeColor="text1"/>
          <w:lang w:eastAsia="en-GB"/>
        </w:rPr>
        <w:t xml:space="preserve">the </w:t>
      </w:r>
      <w:r w:rsidR="002543D6">
        <w:rPr>
          <w:rFonts w:eastAsia="Times New Roman"/>
          <w:color w:val="000000" w:themeColor="text1"/>
          <w:lang w:eastAsia="en-GB"/>
        </w:rPr>
        <w:t>coverage</w:t>
      </w:r>
      <w:r w:rsidR="000B4D0E">
        <w:rPr>
          <w:rFonts w:eastAsia="Times New Roman"/>
          <w:color w:val="000000" w:themeColor="text1"/>
          <w:lang w:eastAsia="en-GB"/>
        </w:rPr>
        <w:t xml:space="preserve"> data. The </w:t>
      </w:r>
      <w:r w:rsidR="002543D6">
        <w:rPr>
          <w:rFonts w:eastAsia="Times New Roman"/>
          <w:color w:val="000000" w:themeColor="text1"/>
          <w:lang w:eastAsia="en-GB"/>
        </w:rPr>
        <w:t>temporary</w:t>
      </w:r>
      <w:r w:rsidR="000B4D0E">
        <w:rPr>
          <w:rFonts w:eastAsia="Times New Roman"/>
          <w:color w:val="000000" w:themeColor="text1"/>
          <w:lang w:eastAsia="en-GB"/>
        </w:rPr>
        <w:t xml:space="preserve"> ID is assigned to the UE by the VPLMN or HPLMN</w:t>
      </w:r>
      <w:r w:rsidR="00D04F53">
        <w:rPr>
          <w:rFonts w:eastAsia="Times New Roman"/>
          <w:color w:val="000000" w:themeColor="text1"/>
          <w:lang w:eastAsia="en-GB"/>
        </w:rPr>
        <w:t xml:space="preserve"> after verification of a UE subscription or other permission to receive coverage data</w:t>
      </w:r>
      <w:r w:rsidR="000B4D0E">
        <w:rPr>
          <w:rFonts w:eastAsia="Times New Roman"/>
          <w:color w:val="000000" w:themeColor="text1"/>
          <w:lang w:eastAsia="en-GB"/>
        </w:rPr>
        <w:t xml:space="preserve">. </w:t>
      </w:r>
      <w:r w:rsidR="00822A32">
        <w:rPr>
          <w:rFonts w:eastAsia="Times New Roman"/>
          <w:color w:val="000000" w:themeColor="text1"/>
          <w:lang w:eastAsia="en-GB"/>
        </w:rPr>
        <w:t xml:space="preserve">Alternatively, the temporary ID might be securely configured by the HPLMN on the USIM. </w:t>
      </w:r>
      <w:r w:rsidR="000B4D0E">
        <w:rPr>
          <w:rFonts w:eastAsia="Times New Roman"/>
          <w:color w:val="000000" w:themeColor="text1"/>
          <w:lang w:eastAsia="en-GB"/>
        </w:rPr>
        <w:t xml:space="preserve">The temporary ID can look like a large random number (e.g. 128 bits) to </w:t>
      </w:r>
      <w:r w:rsidR="002543D6">
        <w:rPr>
          <w:rFonts w:eastAsia="Times New Roman"/>
          <w:color w:val="000000" w:themeColor="text1"/>
          <w:lang w:eastAsia="en-GB"/>
        </w:rPr>
        <w:t>ensure</w:t>
      </w:r>
      <w:r w:rsidR="000B4D0E">
        <w:rPr>
          <w:rFonts w:eastAsia="Times New Roman"/>
          <w:color w:val="000000" w:themeColor="text1"/>
          <w:lang w:eastAsia="en-GB"/>
        </w:rPr>
        <w:t xml:space="preserve"> security.</w:t>
      </w:r>
    </w:p>
    <w:p w14:paraId="7CF78D4B" w14:textId="60AE2F7E" w:rsidR="004B6298" w:rsidRDefault="000B4D0E" w:rsidP="0039650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With the </w:t>
      </w:r>
      <w:r w:rsidR="00DE5C18">
        <w:rPr>
          <w:rFonts w:eastAsia="Times New Roman"/>
          <w:color w:val="000000" w:themeColor="text1"/>
          <w:lang w:eastAsia="en-GB"/>
        </w:rPr>
        <w:t xml:space="preserve">second </w:t>
      </w:r>
      <w:r>
        <w:rPr>
          <w:rFonts w:eastAsia="Times New Roman"/>
          <w:color w:val="000000" w:themeColor="text1"/>
          <w:lang w:eastAsia="en-GB"/>
        </w:rPr>
        <w:t xml:space="preserve">solution, </w:t>
      </w:r>
      <w:r w:rsidR="00DE5C18" w:rsidRPr="00DE5C18">
        <w:rPr>
          <w:rFonts w:eastAsia="Times New Roman"/>
          <w:color w:val="000000" w:themeColor="text1"/>
          <w:lang w:eastAsia="en-GB"/>
        </w:rPr>
        <w:t>the existing DCAF/AF functionality and architecture as defined in TS 26.531 [</w:t>
      </w:r>
      <w:r w:rsidR="00DE5C18" w:rsidRPr="00B01AFA">
        <w:rPr>
          <w:rFonts w:eastAsia="Times New Roman"/>
          <w:color w:val="000000" w:themeColor="text1"/>
          <w:highlight w:val="yellow"/>
          <w:lang w:eastAsia="en-GB"/>
        </w:rPr>
        <w:t>x</w:t>
      </w:r>
      <w:r w:rsidR="00DE5C18" w:rsidRPr="00DE5C18">
        <w:rPr>
          <w:rFonts w:eastAsia="Times New Roman"/>
          <w:color w:val="000000" w:themeColor="text1"/>
          <w:lang w:eastAsia="en-GB"/>
        </w:rPr>
        <w:t>]</w:t>
      </w:r>
      <w:r w:rsidR="00D20602">
        <w:rPr>
          <w:rFonts w:eastAsia="Times New Roman"/>
          <w:color w:val="000000" w:themeColor="text1"/>
          <w:lang w:eastAsia="en-GB"/>
        </w:rPr>
        <w:t xml:space="preserve"> and TS 23.288 [</w:t>
      </w:r>
      <w:r w:rsidR="00D20602" w:rsidRPr="00B01AFA">
        <w:rPr>
          <w:rFonts w:eastAsia="Times New Roman"/>
          <w:color w:val="000000" w:themeColor="text1"/>
          <w:highlight w:val="yellow"/>
          <w:lang w:eastAsia="en-GB"/>
        </w:rPr>
        <w:t>y</w:t>
      </w:r>
      <w:r w:rsidR="00D20602">
        <w:rPr>
          <w:rFonts w:eastAsia="Times New Roman"/>
          <w:color w:val="000000" w:themeColor="text1"/>
          <w:lang w:eastAsia="en-GB"/>
        </w:rPr>
        <w:t>]</w:t>
      </w:r>
      <w:r w:rsidR="00DE5C18" w:rsidRPr="00DE5C18">
        <w:rPr>
          <w:rFonts w:eastAsia="Times New Roman"/>
          <w:color w:val="000000" w:themeColor="text1"/>
          <w:lang w:eastAsia="en-GB"/>
        </w:rPr>
        <w:t xml:space="preserve"> </w:t>
      </w:r>
      <w:r w:rsidR="00DE5C18">
        <w:rPr>
          <w:rFonts w:eastAsia="Times New Roman"/>
          <w:color w:val="000000" w:themeColor="text1"/>
          <w:lang w:eastAsia="en-GB"/>
        </w:rPr>
        <w:t xml:space="preserve">is extended to </w:t>
      </w:r>
      <w:r w:rsidR="00DE5C18" w:rsidRPr="00DE5C18">
        <w:rPr>
          <w:rFonts w:eastAsia="Times New Roman"/>
          <w:color w:val="000000" w:themeColor="text1"/>
          <w:lang w:eastAsia="en-GB"/>
        </w:rPr>
        <w:t xml:space="preserve">expose network data analytics </w:t>
      </w:r>
      <w:r w:rsidR="00DE5C18">
        <w:rPr>
          <w:rFonts w:eastAsia="Times New Roman"/>
          <w:color w:val="000000" w:themeColor="text1"/>
          <w:lang w:eastAsia="en-GB"/>
        </w:rPr>
        <w:t xml:space="preserve">to a UE. In this case, the data analytics comprises the coverage data. </w:t>
      </w:r>
    </w:p>
    <w:p w14:paraId="41852688" w14:textId="0AE2CE31" w:rsid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4" w:name="_Toc97108984"/>
      <w:bookmarkStart w:id="65" w:name="_Toc100782816"/>
      <w:bookmarkStart w:id="66" w:name="_Toc100983194"/>
      <w:r w:rsidRPr="00A36E14">
        <w:rPr>
          <w:rFonts w:ascii="Arial" w:eastAsia="Times New Roman" w:hAnsi="Arial"/>
          <w:sz w:val="28"/>
          <w:lang w:eastAsia="en-GB"/>
        </w:rPr>
        <w:t>6.X.2</w:t>
      </w:r>
      <w:r w:rsidRPr="00A36E14">
        <w:rPr>
          <w:rFonts w:ascii="Arial" w:eastAsia="Times New Roman" w:hAnsi="Arial"/>
          <w:sz w:val="28"/>
          <w:lang w:eastAsia="en-GB"/>
        </w:rPr>
        <w:tab/>
        <w:t>Procedure</w:t>
      </w:r>
      <w:bookmarkEnd w:id="64"/>
      <w:bookmarkEnd w:id="65"/>
      <w:bookmarkEnd w:id="66"/>
      <w:r w:rsidR="003A1F1F">
        <w:rPr>
          <w:rFonts w:ascii="Arial" w:eastAsia="Times New Roman" w:hAnsi="Arial"/>
          <w:sz w:val="28"/>
          <w:lang w:eastAsia="en-GB"/>
        </w:rPr>
        <w:t>s</w:t>
      </w:r>
    </w:p>
    <w:p w14:paraId="7F39A92F" w14:textId="7C8C9E43" w:rsidR="003A1F1F" w:rsidRPr="00156A75" w:rsidRDefault="003A1F1F" w:rsidP="003A1F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6.X.2.1</w:t>
      </w:r>
      <w:r w:rsidRPr="00F26B13">
        <w:rPr>
          <w:rFonts w:ascii="Arial" w:eastAsia="Times New Roman" w:hAnsi="Arial"/>
          <w:sz w:val="24"/>
          <w:lang w:eastAsia="ja-JP"/>
        </w:rPr>
        <w:tab/>
      </w:r>
      <w:r>
        <w:rPr>
          <w:rFonts w:ascii="Arial" w:eastAsia="Times New Roman" w:hAnsi="Arial"/>
          <w:sz w:val="24"/>
          <w:lang w:eastAsia="ja-JP"/>
        </w:rPr>
        <w:t xml:space="preserve">Obtaining Coverage Data using </w:t>
      </w:r>
      <w:r w:rsidR="0057391B">
        <w:rPr>
          <w:rFonts w:ascii="Arial" w:eastAsia="Times New Roman" w:hAnsi="Arial"/>
          <w:sz w:val="24"/>
          <w:lang w:eastAsia="ja-JP"/>
        </w:rPr>
        <w:t>an HTTPS Query to a Server</w:t>
      </w:r>
    </w:p>
    <w:p w14:paraId="4A0B1019" w14:textId="729DF366" w:rsidR="008A263C" w:rsidRPr="008E4ADA" w:rsidRDefault="0057391B">
      <w:pPr>
        <w:keepNext/>
        <w:keepLines/>
        <w:overflowPunct w:val="0"/>
        <w:autoSpaceDE w:val="0"/>
        <w:autoSpaceDN w:val="0"/>
        <w:adjustRightInd w:val="0"/>
        <w:spacing w:before="120"/>
        <w:textAlignment w:val="baseline"/>
        <w:outlineLvl w:val="2"/>
        <w:rPr>
          <w:ins w:id="67" w:author="QCOM-r01" w:date="2022-05-16T23:37:00Z"/>
          <w:rFonts w:eastAsia="DengXian"/>
          <w:lang w:eastAsia="zh-CN"/>
        </w:rPr>
        <w:pPrChange w:id="68" w:author="QCOM-r01" w:date="2022-05-16T23:37:00Z">
          <w:pPr>
            <w:pStyle w:val="B1"/>
          </w:pPr>
        </w:pPrChange>
      </w:pPr>
      <w:r>
        <w:rPr>
          <w:rFonts w:eastAsia="DengXian"/>
          <w:lang w:eastAsia="ko-KR"/>
        </w:rPr>
        <w:t xml:space="preserve">The procedure is in two parts. First the UE obtains a URI for the server and a temporary ID that is </w:t>
      </w:r>
      <w:r w:rsidR="00D04F53">
        <w:rPr>
          <w:rFonts w:eastAsia="DengXian"/>
          <w:lang w:eastAsia="ko-KR"/>
        </w:rPr>
        <w:t xml:space="preserve">already pre-configured in </w:t>
      </w:r>
      <w:r>
        <w:rPr>
          <w:rFonts w:eastAsia="DengXian"/>
          <w:lang w:eastAsia="ko-KR"/>
        </w:rPr>
        <w:t>the server. Then the UE sen</w:t>
      </w:r>
      <w:r w:rsidR="008510E7">
        <w:rPr>
          <w:rFonts w:eastAsia="DengXian"/>
          <w:lang w:eastAsia="ko-KR"/>
        </w:rPr>
        <w:t>d</w:t>
      </w:r>
      <w:r>
        <w:rPr>
          <w:rFonts w:eastAsia="DengXian"/>
          <w:lang w:eastAsia="ko-KR"/>
        </w:rPr>
        <w:t>s a</w:t>
      </w:r>
      <w:r w:rsidR="00D04F53">
        <w:rPr>
          <w:rFonts w:eastAsia="DengXian"/>
          <w:lang w:eastAsia="ko-KR"/>
        </w:rPr>
        <w:t>n</w:t>
      </w:r>
      <w:r>
        <w:rPr>
          <w:rFonts w:eastAsia="DengXian"/>
          <w:lang w:eastAsia="ko-KR"/>
        </w:rPr>
        <w:t xml:space="preserve"> HTTPS request to the server (identified by the URI) and includes the temporary ID. The temporary ID can be part of the URI or </w:t>
      </w:r>
      <w:r w:rsidR="00D04F53">
        <w:rPr>
          <w:rFonts w:eastAsia="DengXian"/>
          <w:lang w:eastAsia="ko-KR"/>
        </w:rPr>
        <w:t xml:space="preserve">can be </w:t>
      </w:r>
      <w:r>
        <w:rPr>
          <w:rFonts w:eastAsia="DengXian"/>
          <w:lang w:eastAsia="ko-KR"/>
        </w:rPr>
        <w:t xml:space="preserve">a separate parameter. </w:t>
      </w:r>
      <w:r w:rsidR="008510E7">
        <w:rPr>
          <w:rFonts w:eastAsia="DengXian"/>
          <w:lang w:eastAsia="ko-KR"/>
        </w:rPr>
        <w:t>I</w:t>
      </w:r>
      <w:r>
        <w:rPr>
          <w:rFonts w:eastAsia="DengXian"/>
          <w:lang w:eastAsia="ko-KR"/>
        </w:rPr>
        <w:t>f charging will not be used (e.g. coverage data is available to all UEs</w:t>
      </w:r>
      <w:r w:rsidR="008510E7">
        <w:rPr>
          <w:rFonts w:eastAsia="DengXian"/>
          <w:lang w:eastAsia="ko-KR"/>
        </w:rPr>
        <w:t xml:space="preserve"> </w:t>
      </w:r>
      <w:r>
        <w:rPr>
          <w:rFonts w:eastAsia="DengXian"/>
          <w:lang w:eastAsia="ko-KR"/>
        </w:rPr>
        <w:t>without charge), then the first procedure could be omitted</w:t>
      </w:r>
      <w:r w:rsidR="008510E7">
        <w:rPr>
          <w:rFonts w:eastAsia="DengXian"/>
          <w:lang w:eastAsia="ko-KR"/>
        </w:rPr>
        <w:t xml:space="preserve"> </w:t>
      </w:r>
      <w:r w:rsidR="002543D6">
        <w:rPr>
          <w:rFonts w:eastAsia="DengXian"/>
          <w:lang w:eastAsia="ko-KR"/>
        </w:rPr>
        <w:t>and</w:t>
      </w:r>
      <w:r w:rsidR="008510E7">
        <w:rPr>
          <w:rFonts w:eastAsia="DengXian"/>
          <w:lang w:eastAsia="ko-KR"/>
        </w:rPr>
        <w:t xml:space="preserve"> the UE might </w:t>
      </w:r>
      <w:r w:rsidR="00586F33">
        <w:rPr>
          <w:rFonts w:eastAsia="DengXian"/>
          <w:lang w:eastAsia="ko-KR"/>
        </w:rPr>
        <w:t>construct</w:t>
      </w:r>
      <w:r w:rsidR="008510E7">
        <w:rPr>
          <w:rFonts w:eastAsia="DengXian"/>
          <w:lang w:eastAsia="ko-KR"/>
        </w:rPr>
        <w:t xml:space="preserve"> a standard URI associated with </w:t>
      </w:r>
      <w:r w:rsidR="002543D6">
        <w:rPr>
          <w:rFonts w:eastAsia="DengXian"/>
          <w:lang w:eastAsia="ko-KR"/>
        </w:rPr>
        <w:t>either</w:t>
      </w:r>
      <w:r w:rsidR="008510E7">
        <w:rPr>
          <w:rFonts w:eastAsia="DengXian"/>
          <w:lang w:eastAsia="ko-KR"/>
        </w:rPr>
        <w:t xml:space="preserve"> the VPLMN or HPLMN (e.g. “</w:t>
      </w:r>
      <w:proofErr w:type="spellStart"/>
      <w:r w:rsidR="008510E7">
        <w:rPr>
          <w:rFonts w:eastAsia="DengXian"/>
          <w:lang w:eastAsia="ko-KR"/>
        </w:rPr>
        <w:t>satellitecoverage</w:t>
      </w:r>
      <w:r w:rsidR="008510E7" w:rsidRPr="008510E7">
        <w:rPr>
          <w:rFonts w:eastAsia="DengXian"/>
          <w:lang w:eastAsia="ko-KR"/>
        </w:rPr>
        <w:t>data.mnc</w:t>
      </w:r>
      <w:proofErr w:type="spellEnd"/>
      <w:r w:rsidR="008510E7" w:rsidRPr="008510E7">
        <w:rPr>
          <w:rFonts w:eastAsia="DengXian"/>
          <w:lang w:eastAsia="ko-KR"/>
        </w:rPr>
        <w:t>&lt;MNC&gt;.mcc&lt;MCC&gt;.</w:t>
      </w:r>
      <w:r w:rsidR="00D20602">
        <w:rPr>
          <w:rFonts w:eastAsia="DengXian"/>
          <w:lang w:eastAsia="ko-KR"/>
        </w:rPr>
        <w:t>pub.</w:t>
      </w:r>
      <w:r w:rsidR="008510E7" w:rsidRPr="008510E7">
        <w:rPr>
          <w:rFonts w:eastAsia="DengXian"/>
          <w:lang w:eastAsia="ko-KR"/>
        </w:rPr>
        <w:t>3gppnetwork.org</w:t>
      </w:r>
      <w:r w:rsidR="008510E7">
        <w:rPr>
          <w:rFonts w:eastAsia="DengXian"/>
          <w:lang w:eastAsia="ko-KR"/>
        </w:rPr>
        <w:t>”).</w:t>
      </w:r>
    </w:p>
    <w:p w14:paraId="026A7B5B" w14:textId="27CE24E9" w:rsidR="008A263C" w:rsidRDefault="008A263C">
      <w:pPr>
        <w:pStyle w:val="EditorsNote"/>
        <w:ind w:left="1440" w:hanging="1156"/>
        <w:rPr>
          <w:rFonts w:eastAsia="DengXian"/>
          <w:lang w:eastAsia="ko-KR"/>
        </w:rPr>
        <w:pPrChange w:id="69" w:author="QCOM-r01" w:date="2022-05-16T23:37:00Z">
          <w:pPr>
            <w:keepNext/>
            <w:keepLines/>
            <w:overflowPunct w:val="0"/>
            <w:autoSpaceDE w:val="0"/>
            <w:autoSpaceDN w:val="0"/>
            <w:adjustRightInd w:val="0"/>
            <w:spacing w:before="120"/>
            <w:textAlignment w:val="baseline"/>
            <w:outlineLvl w:val="2"/>
          </w:pPr>
        </w:pPrChange>
      </w:pPr>
      <w:ins w:id="70" w:author="QCOM-r01" w:date="2022-05-16T23:37:00Z">
        <w:r w:rsidRPr="00484E26">
          <w:rPr>
            <w:lang w:eastAsia="ko-KR"/>
          </w:rPr>
          <w:t xml:space="preserve">Editor’s note: </w:t>
        </w:r>
      </w:ins>
      <w:ins w:id="71" w:author="QCOM-r01" w:date="2022-05-16T23:38:00Z">
        <w:r>
          <w:rPr>
            <w:lang w:eastAsia="ko-KR"/>
          </w:rPr>
          <w:t xml:space="preserve">Applicability </w:t>
        </w:r>
      </w:ins>
      <w:ins w:id="72" w:author="QCOM-r01" w:date="2022-05-16T23:39:00Z">
        <w:r>
          <w:rPr>
            <w:lang w:eastAsia="ko-KR"/>
          </w:rPr>
          <w:t xml:space="preserve">of </w:t>
        </w:r>
      </w:ins>
      <w:ins w:id="73" w:author="QCOM-r01" w:date="2022-05-16T23:38:00Z">
        <w:r>
          <w:rPr>
            <w:lang w:eastAsia="ko-KR"/>
          </w:rPr>
          <w:t xml:space="preserve">an HTTPS query to 3GPP </w:t>
        </w:r>
        <w:proofErr w:type="spellStart"/>
        <w:r>
          <w:rPr>
            <w:lang w:eastAsia="ko-KR"/>
          </w:rPr>
          <w:t>spec.s</w:t>
        </w:r>
        <w:proofErr w:type="spellEnd"/>
        <w:r>
          <w:rPr>
            <w:lang w:eastAsia="ko-KR"/>
          </w:rPr>
          <w:t xml:space="preserve"> </w:t>
        </w:r>
      </w:ins>
      <w:ins w:id="74" w:author="QCOM-r01" w:date="2022-05-16T23:39:00Z">
        <w:r>
          <w:rPr>
            <w:lang w:eastAsia="ko-KR"/>
          </w:rPr>
          <w:t xml:space="preserve">and 3GPP WGs </w:t>
        </w:r>
      </w:ins>
      <w:ins w:id="75" w:author="QCOM-r01" w:date="2022-05-16T23:38:00Z">
        <w:r>
          <w:rPr>
            <w:lang w:eastAsia="ko-KR"/>
          </w:rPr>
          <w:t>i</w:t>
        </w:r>
      </w:ins>
      <w:ins w:id="76" w:author="QCOM-r01" w:date="2022-05-16T23:39:00Z">
        <w:r>
          <w:rPr>
            <w:lang w:eastAsia="ko-KR"/>
          </w:rPr>
          <w:t>s FFS.</w:t>
        </w:r>
      </w:ins>
    </w:p>
    <w:p w14:paraId="7B475FE6" w14:textId="42D68402" w:rsidR="008510E7" w:rsidRDefault="008510E7" w:rsidP="0057391B">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Figure 6.X.2.1-1 shows the first procedure</w:t>
      </w:r>
      <w:r w:rsidR="005B0AD5">
        <w:rPr>
          <w:rFonts w:eastAsia="DengXian"/>
          <w:lang w:eastAsia="ko-KR"/>
        </w:rPr>
        <w:t xml:space="preserve"> for 5GS</w:t>
      </w:r>
      <w:r w:rsidR="00D04F53">
        <w:rPr>
          <w:rFonts w:eastAsia="DengXian"/>
          <w:lang w:eastAsia="ko-KR"/>
        </w:rPr>
        <w:t xml:space="preserve">. A </w:t>
      </w:r>
      <w:r w:rsidR="005B0AD5">
        <w:rPr>
          <w:rFonts w:eastAsia="DengXian"/>
          <w:lang w:eastAsia="ko-KR"/>
        </w:rPr>
        <w:t xml:space="preserve">procedure </w:t>
      </w:r>
      <w:r w:rsidR="00D04F53">
        <w:rPr>
          <w:rFonts w:eastAsia="DengXian"/>
          <w:lang w:eastAsia="ko-KR"/>
        </w:rPr>
        <w:t xml:space="preserve">for EPS can </w:t>
      </w:r>
      <w:r w:rsidR="005B0AD5">
        <w:rPr>
          <w:rFonts w:eastAsia="DengXian"/>
          <w:lang w:eastAsia="ko-KR"/>
        </w:rPr>
        <w:t xml:space="preserve">be </w:t>
      </w:r>
      <w:r w:rsidR="002543D6">
        <w:rPr>
          <w:rFonts w:eastAsia="DengXian"/>
          <w:lang w:eastAsia="ko-KR"/>
        </w:rPr>
        <w:t>analogous</w:t>
      </w:r>
      <w:r w:rsidR="005B0AD5">
        <w:rPr>
          <w:rFonts w:eastAsia="DengXian"/>
          <w:lang w:eastAsia="ko-KR"/>
        </w:rPr>
        <w:t xml:space="preserve"> using an Attach or TAU</w:t>
      </w:r>
      <w:r>
        <w:rPr>
          <w:rFonts w:eastAsia="DengXian"/>
          <w:lang w:eastAsia="ko-KR"/>
        </w:rPr>
        <w:t>. Th</w:t>
      </w:r>
      <w:r w:rsidR="00D04F53">
        <w:rPr>
          <w:rFonts w:eastAsia="DengXian"/>
          <w:lang w:eastAsia="ko-KR"/>
        </w:rPr>
        <w:t xml:space="preserve">e procedure </w:t>
      </w:r>
      <w:r>
        <w:rPr>
          <w:rFonts w:eastAsia="DengXian"/>
          <w:lang w:eastAsia="ko-KR"/>
        </w:rPr>
        <w:t xml:space="preserve">is based on NAS but </w:t>
      </w:r>
      <w:r w:rsidR="00B34774">
        <w:rPr>
          <w:rFonts w:eastAsia="DengXian"/>
          <w:lang w:eastAsia="ko-KR"/>
        </w:rPr>
        <w:t xml:space="preserve">could use </w:t>
      </w:r>
      <w:r>
        <w:rPr>
          <w:rFonts w:eastAsia="DengXian"/>
          <w:lang w:eastAsia="ko-KR"/>
        </w:rPr>
        <w:t>some other protocol layer instead – e.g. RRC.</w:t>
      </w:r>
      <w:r w:rsidR="005B0AD5" w:rsidRPr="005B0AD5">
        <w:rPr>
          <w:rFonts w:eastAsia="DengXian"/>
          <w:lang w:eastAsia="ko-KR"/>
        </w:rPr>
        <w:t xml:space="preserve"> </w:t>
      </w:r>
    </w:p>
    <w:p w14:paraId="0ED0992D" w14:textId="5760131D" w:rsidR="00057045" w:rsidRDefault="00E84136" w:rsidP="0097519D">
      <w:pPr>
        <w:overflowPunct w:val="0"/>
        <w:autoSpaceDE w:val="0"/>
        <w:autoSpaceDN w:val="0"/>
        <w:adjustRightInd w:val="0"/>
        <w:ind w:left="1136" w:firstLine="284"/>
        <w:textAlignment w:val="baseline"/>
        <w:rPr>
          <w:rFonts w:eastAsia="Times New Roman"/>
          <w:lang w:eastAsia="en-GB"/>
        </w:rPr>
      </w:pPr>
      <w:r>
        <w:rPr>
          <w:rFonts w:eastAsia="Times New Roman"/>
          <w:lang w:eastAsia="en-GB"/>
        </w:rPr>
        <w:object w:dxaOrig="7430" w:dyaOrig="3490" w14:anchorId="1A1D2AFF">
          <v:shape id="_x0000_i1026" type="#_x0000_t75" style="width:295.5pt;height:138.35pt" o:ole="">
            <v:imagedata r:id="rId14" o:title=""/>
          </v:shape>
          <o:OLEObject Type="Embed" ProgID="Visio.Drawing.15" ShapeID="_x0000_i1026" DrawAspect="Content" ObjectID="_1714399193" r:id="rId15"/>
        </w:object>
      </w:r>
    </w:p>
    <w:p w14:paraId="7390F942" w14:textId="3E30F31D" w:rsidR="00057045" w:rsidRDefault="00057045" w:rsidP="00057045">
      <w:pPr>
        <w:pStyle w:val="TF"/>
      </w:pPr>
      <w:r>
        <w:t>Figure 6.X.2</w:t>
      </w:r>
      <w:r w:rsidR="005B0AD5">
        <w:t>.1</w:t>
      </w:r>
      <w:r>
        <w:t xml:space="preserve">-1: </w:t>
      </w:r>
      <w:r w:rsidR="005B0AD5">
        <w:t xml:space="preserve">Procedure to Request a URI and </w:t>
      </w:r>
      <w:r w:rsidR="00E84136">
        <w:t>t</w:t>
      </w:r>
      <w:r w:rsidR="005B0AD5">
        <w:t>emporary ID</w:t>
      </w:r>
    </w:p>
    <w:p w14:paraId="6360D168" w14:textId="3365A91E" w:rsidR="00057045" w:rsidRDefault="00057045" w:rsidP="005B0AD5">
      <w:pPr>
        <w:pStyle w:val="B1"/>
      </w:pPr>
      <w:r>
        <w:t>1.</w:t>
      </w:r>
      <w:r>
        <w:tab/>
      </w:r>
      <w:r w:rsidR="005B0AD5">
        <w:t xml:space="preserve">The UE sends a </w:t>
      </w:r>
      <w:r w:rsidR="002543D6">
        <w:t>Registration</w:t>
      </w:r>
      <w:r w:rsidR="005B0AD5">
        <w:t xml:space="preserve"> Request to the serving AMF </w:t>
      </w:r>
      <w:r w:rsidR="00B34774">
        <w:t xml:space="preserve">(e.g. for an initial registration, periodic registration or registration update) </w:t>
      </w:r>
      <w:r w:rsidR="005B0AD5">
        <w:t xml:space="preserve">and includes a request for a URI and Temporary ID to enable provision of coverage data. Some additional parameters might be included to </w:t>
      </w:r>
      <w:r w:rsidR="002543D6">
        <w:t>indicate</w:t>
      </w:r>
      <w:r w:rsidR="005B0AD5">
        <w:t xml:space="preserve"> the </w:t>
      </w:r>
      <w:r w:rsidR="002543D6">
        <w:t>type</w:t>
      </w:r>
      <w:r w:rsidR="005B0AD5">
        <w:t xml:space="preserve">(s) of coverage data needed </w:t>
      </w:r>
      <w:r w:rsidR="00B34774">
        <w:t xml:space="preserve">(e.g. a RAT or RATs) </w:t>
      </w:r>
      <w:r w:rsidR="008066A7">
        <w:t>and applicable location(</w:t>
      </w:r>
      <w:r w:rsidR="00B34774">
        <w:t>s</w:t>
      </w:r>
      <w:r w:rsidR="008066A7">
        <w:t xml:space="preserve">) </w:t>
      </w:r>
      <w:r w:rsidR="005B0AD5">
        <w:t xml:space="preserve">in case </w:t>
      </w:r>
      <w:r w:rsidR="008066A7">
        <w:t xml:space="preserve">different servers are used to provide </w:t>
      </w:r>
      <w:r w:rsidR="002543D6">
        <w:t>different</w:t>
      </w:r>
      <w:r w:rsidR="008066A7">
        <w:t xml:space="preserve"> types of </w:t>
      </w:r>
      <w:r w:rsidR="002543D6">
        <w:t>coverage</w:t>
      </w:r>
      <w:r w:rsidR="008066A7">
        <w:t xml:space="preserve"> data and/</w:t>
      </w:r>
      <w:r w:rsidR="002543D6">
        <w:t>or</w:t>
      </w:r>
      <w:r w:rsidR="008066A7">
        <w:t xml:space="preserve"> coverage data for </w:t>
      </w:r>
      <w:r w:rsidR="002543D6">
        <w:t>different</w:t>
      </w:r>
      <w:r w:rsidR="008066A7">
        <w:t xml:space="preserve"> locations (e.g. </w:t>
      </w:r>
      <w:r w:rsidR="00B34774">
        <w:t xml:space="preserve">for </w:t>
      </w:r>
      <w:r w:rsidR="008066A7">
        <w:t>different countries).</w:t>
      </w:r>
    </w:p>
    <w:p w14:paraId="777C5D7C" w14:textId="4371A9C4" w:rsidR="008066A7" w:rsidRDefault="008066A7" w:rsidP="005B0AD5">
      <w:pPr>
        <w:pStyle w:val="B1"/>
      </w:pPr>
      <w:r>
        <w:lastRenderedPageBreak/>
        <w:t>2.</w:t>
      </w:r>
      <w:r>
        <w:tab/>
        <w:t>The serving AMF may verify the UE subscription to receive coverage data (of the requested type(s) and/or for the requested location(s)).</w:t>
      </w:r>
    </w:p>
    <w:p w14:paraId="02720CBB" w14:textId="3A41A920" w:rsidR="00C32AC0" w:rsidRDefault="008066A7" w:rsidP="00C32AC0">
      <w:pPr>
        <w:pStyle w:val="B1"/>
        <w:rPr>
          <w:rFonts w:eastAsia="Times New Roman"/>
          <w:lang w:eastAsia="zh-CN"/>
        </w:rPr>
      </w:pPr>
      <w:r>
        <w:t>3.</w:t>
      </w:r>
      <w:r>
        <w:tab/>
        <w:t>The AMF determines a server</w:t>
      </w:r>
      <w:r w:rsidR="0065226B">
        <w:t xml:space="preserve"> applicable to the type(s) of coverage data and location(s)</w:t>
      </w:r>
      <w:r>
        <w:t xml:space="preserve">, a URI for the server and a </w:t>
      </w:r>
      <w:r w:rsidR="0065226B">
        <w:t>t</w:t>
      </w:r>
      <w:r>
        <w:t>empor</w:t>
      </w:r>
      <w:r w:rsidR="0065226B">
        <w:t>ar</w:t>
      </w:r>
      <w:r>
        <w:t>y ID for the UE and records the temporary ID and possibly the URI.</w:t>
      </w:r>
      <w:r w:rsidR="00C32AC0">
        <w:t xml:space="preserve"> The temporary ID is assumed to be already </w:t>
      </w:r>
      <w:r w:rsidR="00B34774">
        <w:t xml:space="preserve">pre-configured in </w:t>
      </w:r>
      <w:r w:rsidR="00C32AC0">
        <w:t>the server and to have been agreed in advance between the serving PLMN and server when the server is managed by another party (e.g. a satellite operator).</w:t>
      </w:r>
    </w:p>
    <w:p w14:paraId="08B77E39" w14:textId="62AE85EE" w:rsidR="00C32AC0" w:rsidRPr="009342D2" w:rsidRDefault="00C32AC0" w:rsidP="009342D2">
      <w:pPr>
        <w:ind w:left="1170" w:hanging="886"/>
        <w:rPr>
          <w:rFonts w:eastAsia="Times New Roman"/>
          <w:lang w:eastAsia="zh-CN"/>
        </w:rPr>
      </w:pPr>
      <w:r>
        <w:rPr>
          <w:rFonts w:eastAsia="Times New Roman"/>
          <w:lang w:eastAsia="zh-CN"/>
        </w:rPr>
        <w:t>NOTE:</w:t>
      </w:r>
      <w:r>
        <w:rPr>
          <w:rFonts w:eastAsia="Times New Roman"/>
          <w:lang w:eastAsia="zh-CN"/>
        </w:rPr>
        <w:tab/>
        <w:t xml:space="preserve">The temporary ID could be a large random </w:t>
      </w:r>
      <w:r w:rsidR="006E6517">
        <w:rPr>
          <w:rFonts w:eastAsia="Times New Roman"/>
          <w:lang w:eastAsia="zh-CN"/>
        </w:rPr>
        <w:t xml:space="preserve">or pseudo-random </w:t>
      </w:r>
      <w:r>
        <w:rPr>
          <w:rFonts w:eastAsia="Times New Roman"/>
          <w:lang w:eastAsia="zh-CN"/>
        </w:rPr>
        <w:t xml:space="preserve">number (e.g. 128 bits) with a set of </w:t>
      </w:r>
      <w:r w:rsidR="006E6517">
        <w:rPr>
          <w:rFonts w:eastAsia="Times New Roman"/>
          <w:lang w:eastAsia="zh-CN"/>
        </w:rPr>
        <w:t>(pseudo-)</w:t>
      </w:r>
      <w:r>
        <w:rPr>
          <w:rFonts w:eastAsia="Times New Roman"/>
          <w:lang w:eastAsia="zh-CN"/>
        </w:rPr>
        <w:t xml:space="preserve">random numbers </w:t>
      </w:r>
      <w:r w:rsidR="006E6517">
        <w:rPr>
          <w:rFonts w:eastAsia="Times New Roman"/>
          <w:lang w:eastAsia="zh-CN"/>
        </w:rPr>
        <w:t>pre-configured i</w:t>
      </w:r>
      <w:r>
        <w:rPr>
          <w:rFonts w:eastAsia="Times New Roman"/>
          <w:lang w:eastAsia="zh-CN"/>
        </w:rPr>
        <w:t xml:space="preserve">n the server and in the serving PLMN. </w:t>
      </w:r>
      <w:r w:rsidR="006E6517">
        <w:rPr>
          <w:rFonts w:eastAsia="Times New Roman"/>
          <w:lang w:eastAsia="zh-CN"/>
        </w:rPr>
        <w:t xml:space="preserve">Such randomization </w:t>
      </w:r>
      <w:r>
        <w:rPr>
          <w:rFonts w:eastAsia="Times New Roman"/>
          <w:lang w:eastAsia="zh-CN"/>
        </w:rPr>
        <w:t>wou</w:t>
      </w:r>
      <w:r w:rsidR="009342D2">
        <w:rPr>
          <w:rFonts w:eastAsia="Times New Roman"/>
          <w:lang w:eastAsia="zh-CN"/>
        </w:rPr>
        <w:t>l</w:t>
      </w:r>
      <w:r>
        <w:rPr>
          <w:rFonts w:eastAsia="Times New Roman"/>
          <w:lang w:eastAsia="zh-CN"/>
        </w:rPr>
        <w:t xml:space="preserve">d make guessing of a valid </w:t>
      </w:r>
      <w:r w:rsidR="009342D2">
        <w:rPr>
          <w:rFonts w:eastAsia="Times New Roman"/>
          <w:lang w:eastAsia="zh-CN"/>
        </w:rPr>
        <w:t xml:space="preserve">temporary ID </w:t>
      </w:r>
      <w:r w:rsidR="006E6517">
        <w:rPr>
          <w:rFonts w:eastAsia="Times New Roman"/>
          <w:lang w:eastAsia="zh-CN"/>
        </w:rPr>
        <w:t xml:space="preserve">almost </w:t>
      </w:r>
      <w:r>
        <w:rPr>
          <w:rFonts w:eastAsia="Times New Roman"/>
          <w:lang w:eastAsia="zh-CN"/>
        </w:rPr>
        <w:t>imp</w:t>
      </w:r>
      <w:r w:rsidR="0065226B">
        <w:rPr>
          <w:rFonts w:eastAsia="Times New Roman"/>
          <w:lang w:eastAsia="zh-CN"/>
        </w:rPr>
        <w:t>ossibl</w:t>
      </w:r>
      <w:r w:rsidR="006E6517">
        <w:rPr>
          <w:rFonts w:eastAsia="Times New Roman"/>
          <w:lang w:eastAsia="zh-CN"/>
        </w:rPr>
        <w:t xml:space="preserve">e </w:t>
      </w:r>
      <w:r w:rsidR="0065226B">
        <w:rPr>
          <w:rFonts w:eastAsia="Times New Roman"/>
          <w:lang w:eastAsia="zh-CN"/>
        </w:rPr>
        <w:t xml:space="preserve">for </w:t>
      </w:r>
      <w:r>
        <w:rPr>
          <w:rFonts w:eastAsia="Times New Roman"/>
          <w:lang w:eastAsia="zh-CN"/>
        </w:rPr>
        <w:t xml:space="preserve">an </w:t>
      </w:r>
      <w:r w:rsidR="002543D6">
        <w:rPr>
          <w:rFonts w:eastAsia="Times New Roman"/>
          <w:lang w:eastAsia="zh-CN"/>
        </w:rPr>
        <w:t>unsubscribed</w:t>
      </w:r>
      <w:r>
        <w:rPr>
          <w:rFonts w:eastAsia="Times New Roman"/>
          <w:lang w:eastAsia="zh-CN"/>
        </w:rPr>
        <w:t xml:space="preserve"> UE. </w:t>
      </w:r>
      <w:r w:rsidR="006E6517">
        <w:rPr>
          <w:rFonts w:eastAsia="Times New Roman"/>
          <w:lang w:eastAsia="zh-CN"/>
        </w:rPr>
        <w:t>Pseudo-</w:t>
      </w:r>
      <w:r w:rsidR="009342D2">
        <w:rPr>
          <w:rFonts w:eastAsia="Times New Roman"/>
          <w:lang w:eastAsia="zh-CN"/>
        </w:rPr>
        <w:t xml:space="preserve">random </w:t>
      </w:r>
      <w:r w:rsidR="0065226B">
        <w:rPr>
          <w:rFonts w:eastAsia="Times New Roman"/>
          <w:lang w:eastAsia="zh-CN"/>
        </w:rPr>
        <w:t xml:space="preserve">temporary IDs </w:t>
      </w:r>
      <w:r w:rsidR="009342D2">
        <w:rPr>
          <w:rFonts w:eastAsia="Times New Roman"/>
          <w:lang w:eastAsia="zh-CN"/>
        </w:rPr>
        <w:t>could be generated by ciphering a regu</w:t>
      </w:r>
      <w:r w:rsidR="0065226B">
        <w:rPr>
          <w:rFonts w:eastAsia="Times New Roman"/>
          <w:lang w:eastAsia="zh-CN"/>
        </w:rPr>
        <w:t>l</w:t>
      </w:r>
      <w:r w:rsidR="009342D2">
        <w:rPr>
          <w:rFonts w:eastAsia="Times New Roman"/>
          <w:lang w:eastAsia="zh-CN"/>
        </w:rPr>
        <w:t xml:space="preserve">ar series of IDs (e.g. </w:t>
      </w:r>
      <w:r w:rsidR="006E6517">
        <w:rPr>
          <w:rFonts w:eastAsia="Times New Roman"/>
          <w:lang w:eastAsia="zh-CN"/>
        </w:rPr>
        <w:t xml:space="preserve">the </w:t>
      </w:r>
      <w:r w:rsidR="009342D2">
        <w:rPr>
          <w:rFonts w:eastAsia="Times New Roman"/>
          <w:lang w:eastAsia="zh-CN"/>
        </w:rPr>
        <w:t>integers 1</w:t>
      </w:r>
      <w:r w:rsidR="006E6517">
        <w:rPr>
          <w:rFonts w:eastAsia="Times New Roman"/>
          <w:lang w:eastAsia="zh-CN"/>
        </w:rPr>
        <w:t>, 2, 3, 4, 5 etc.</w:t>
      </w:r>
      <w:r w:rsidR="009342D2">
        <w:rPr>
          <w:rFonts w:eastAsia="Times New Roman"/>
          <w:lang w:eastAsia="zh-CN"/>
        </w:rPr>
        <w:t xml:space="preserve">) using a secret </w:t>
      </w:r>
      <w:r w:rsidR="002543D6">
        <w:rPr>
          <w:rFonts w:eastAsia="Times New Roman"/>
          <w:lang w:eastAsia="zh-CN"/>
        </w:rPr>
        <w:t>ciphering</w:t>
      </w:r>
      <w:r w:rsidR="009342D2">
        <w:rPr>
          <w:rFonts w:eastAsia="Times New Roman"/>
          <w:lang w:eastAsia="zh-CN"/>
        </w:rPr>
        <w:t xml:space="preserve"> key known only to the </w:t>
      </w:r>
      <w:r w:rsidR="002543D6">
        <w:rPr>
          <w:rFonts w:eastAsia="Times New Roman"/>
          <w:lang w:eastAsia="zh-CN"/>
        </w:rPr>
        <w:t>serving</w:t>
      </w:r>
      <w:r w:rsidR="009342D2">
        <w:rPr>
          <w:rFonts w:eastAsia="Times New Roman"/>
          <w:lang w:eastAsia="zh-CN"/>
        </w:rPr>
        <w:t xml:space="preserve"> PLMN and server. The temporary ID can further be appended to the URI.</w:t>
      </w:r>
    </w:p>
    <w:p w14:paraId="6CB1078C" w14:textId="62C0B7BA" w:rsidR="008066A7" w:rsidRDefault="008066A7" w:rsidP="005B0AD5">
      <w:pPr>
        <w:pStyle w:val="B1"/>
      </w:pPr>
      <w:r>
        <w:t>4.</w:t>
      </w:r>
      <w:r>
        <w:tab/>
      </w:r>
      <w:r w:rsidR="002543D6">
        <w:t>The</w:t>
      </w:r>
      <w:r w:rsidR="0065226B">
        <w:t xml:space="preserve"> AMF re</w:t>
      </w:r>
      <w:r w:rsidR="00586F33">
        <w:t>t</w:t>
      </w:r>
      <w:r w:rsidR="0065226B">
        <w:t xml:space="preserve">urns the UE and </w:t>
      </w:r>
      <w:r w:rsidR="00E84136">
        <w:t>t</w:t>
      </w:r>
      <w:r w:rsidR="0065226B">
        <w:t>emporary ID in the Registration Accept.</w:t>
      </w:r>
      <w:r w:rsidR="00586F33">
        <w:t xml:space="preserve"> The AMF may also indicate a </w:t>
      </w:r>
      <w:r w:rsidR="002543D6">
        <w:t>limitation</w:t>
      </w:r>
      <w:r w:rsidR="00586F33">
        <w:t xml:space="preserve"> on </w:t>
      </w:r>
      <w:r w:rsidR="002543D6">
        <w:t>usage</w:t>
      </w:r>
      <w:r w:rsidR="00586F33">
        <w:t xml:space="preserve"> of the URI and </w:t>
      </w:r>
      <w:r w:rsidR="00E84136">
        <w:t>t</w:t>
      </w:r>
      <w:r w:rsidR="002543D6">
        <w:t>emporary</w:t>
      </w:r>
      <w:r w:rsidR="00586F33">
        <w:t xml:space="preserve"> ID - e.g. a maximum number of requests to the server or a maximum time duration of usage.</w:t>
      </w:r>
    </w:p>
    <w:p w14:paraId="643046A6" w14:textId="16342187" w:rsidR="00091587" w:rsidRDefault="00091587" w:rsidP="00091587">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 xml:space="preserve">Figure 6.X.2.1-2 shows the second procedure which can be the same for both 5GS and EPS. </w:t>
      </w:r>
    </w:p>
    <w:p w14:paraId="2B134B5D" w14:textId="1F49CACB" w:rsidR="00091587" w:rsidRDefault="00E84136" w:rsidP="0097519D">
      <w:pPr>
        <w:overflowPunct w:val="0"/>
        <w:autoSpaceDE w:val="0"/>
        <w:autoSpaceDN w:val="0"/>
        <w:adjustRightInd w:val="0"/>
        <w:ind w:left="1420" w:firstLine="284"/>
        <w:textAlignment w:val="baseline"/>
        <w:rPr>
          <w:rFonts w:eastAsia="Times New Roman"/>
          <w:lang w:eastAsia="en-GB"/>
        </w:rPr>
      </w:pPr>
      <w:r>
        <w:rPr>
          <w:rFonts w:eastAsia="Times New Roman"/>
          <w:lang w:eastAsia="en-GB"/>
        </w:rPr>
        <w:object w:dxaOrig="8900" w:dyaOrig="2950" w14:anchorId="3D7ED2DD">
          <v:shape id="_x0000_i1027" type="#_x0000_t75" style="width:334.35pt;height:111.45pt" o:ole="">
            <v:imagedata r:id="rId16" o:title=""/>
          </v:shape>
          <o:OLEObject Type="Embed" ProgID="Visio.Drawing.15" ShapeID="_x0000_i1027" DrawAspect="Content" ObjectID="_1714399194" r:id="rId17"/>
        </w:object>
      </w:r>
    </w:p>
    <w:p w14:paraId="1E3EE855" w14:textId="484E30F9" w:rsidR="00091587" w:rsidRDefault="00091587" w:rsidP="00091587">
      <w:pPr>
        <w:pStyle w:val="TF"/>
      </w:pPr>
      <w:r>
        <w:t>Figure 6.X.2.1-2: Procedure to Request Coverage Data from a Server</w:t>
      </w:r>
    </w:p>
    <w:p w14:paraId="3FB14CA4" w14:textId="6B91FB1E" w:rsidR="00091587" w:rsidRDefault="00091587" w:rsidP="00344E4B">
      <w:pPr>
        <w:pStyle w:val="B1"/>
        <w:numPr>
          <w:ilvl w:val="0"/>
          <w:numId w:val="25"/>
        </w:numPr>
      </w:pPr>
      <w:r>
        <w:t xml:space="preserve">The UE sends an HTTPS Request (e.g. an HTTPS GET) </w:t>
      </w:r>
      <w:r w:rsidR="00586F33">
        <w:t>to the server indicate</w:t>
      </w:r>
      <w:r w:rsidR="00E84136">
        <w:t>d</w:t>
      </w:r>
      <w:r w:rsidR="00586F33">
        <w:t xml:space="preserve"> by the URI obtained in the first procedure or constructed by the UE if a standard URI is </w:t>
      </w:r>
      <w:r w:rsidR="002543D6">
        <w:t>used</w:t>
      </w:r>
      <w:r w:rsidR="00586F33">
        <w:t xml:space="preserve"> and charging is not applicable. The HTTPS Request includes the temporary URI (if applicable) and parameters indicating the types of coverage data requested which may </w:t>
      </w:r>
      <w:proofErr w:type="spellStart"/>
      <w:r w:rsidR="00586F33">
        <w:t>includes</w:t>
      </w:r>
      <w:proofErr w:type="spellEnd"/>
      <w:r w:rsidR="00586F33">
        <w:t xml:space="preserve"> one or more of </w:t>
      </w:r>
      <w:r w:rsidR="004F2521">
        <w:t>a</w:t>
      </w:r>
      <w:r w:rsidR="00586F33" w:rsidRPr="00586F33">
        <w:t xml:space="preserve"> </w:t>
      </w:r>
      <w:r w:rsidR="004F2521">
        <w:t>l</w:t>
      </w:r>
      <w:r w:rsidR="00586F33" w:rsidRPr="00586F33">
        <w:t>ocation of coverage</w:t>
      </w:r>
      <w:r w:rsidR="004F2521">
        <w:t xml:space="preserve"> data, an</w:t>
      </w:r>
      <w:r w:rsidR="00586F33" w:rsidRPr="00586F33">
        <w:t xml:space="preserve"> area of coverage</w:t>
      </w:r>
      <w:r w:rsidR="004F2521">
        <w:t xml:space="preserve"> data (</w:t>
      </w:r>
      <w:r w:rsidR="00586F33" w:rsidRPr="00586F33">
        <w:t xml:space="preserve">e.g. </w:t>
      </w:r>
      <w:r w:rsidR="00E84136">
        <w:t>a</w:t>
      </w:r>
      <w:r w:rsidR="004F2521">
        <w:t xml:space="preserve"> size of a rectangular or circular area), a time </w:t>
      </w:r>
      <w:r w:rsidR="002543D6">
        <w:t>period</w:t>
      </w:r>
      <w:r w:rsidR="004F2521">
        <w:t xml:space="preserve"> of </w:t>
      </w:r>
      <w:r w:rsidR="00586F33" w:rsidRPr="00586F33">
        <w:t xml:space="preserve">coverage </w:t>
      </w:r>
      <w:r w:rsidR="004F2521">
        <w:t xml:space="preserve">data, one or </w:t>
      </w:r>
      <w:r w:rsidR="00E84136">
        <w:t xml:space="preserve">more </w:t>
      </w:r>
      <w:r w:rsidR="004F2521">
        <w:t xml:space="preserve">satellite RATs and/or terrestrial RATs, an applicable serving </w:t>
      </w:r>
      <w:r w:rsidR="00586F33" w:rsidRPr="00586F33">
        <w:t>PLMN</w:t>
      </w:r>
      <w:r w:rsidR="004F2521">
        <w:t>, s</w:t>
      </w:r>
      <w:r w:rsidR="00586F33" w:rsidRPr="00586F33">
        <w:t xml:space="preserve">upported methods or encodings for receiving coverage </w:t>
      </w:r>
      <w:r w:rsidR="004F2521">
        <w:t>data at step 3.</w:t>
      </w:r>
    </w:p>
    <w:p w14:paraId="61773852" w14:textId="138E4666" w:rsidR="004F2521" w:rsidRDefault="004F2521" w:rsidP="00344E4B">
      <w:pPr>
        <w:pStyle w:val="B1"/>
        <w:numPr>
          <w:ilvl w:val="0"/>
          <w:numId w:val="25"/>
        </w:numPr>
      </w:pPr>
      <w:r>
        <w:t xml:space="preserve">The server verifies that the temporary ID is valid (e.g. is </w:t>
      </w:r>
      <w:r w:rsidR="00737128">
        <w:t xml:space="preserve">pre-configured in </w:t>
      </w:r>
      <w:r>
        <w:t>the server</w:t>
      </w:r>
      <w:r w:rsidR="00737128">
        <w:t xml:space="preserve"> and satisfies any limitations on number of requests or time period for requests</w:t>
      </w:r>
      <w:r>
        <w:t>) and records the temporary ID</w:t>
      </w:r>
      <w:r w:rsidR="00936273">
        <w:t xml:space="preserve"> and details of the request</w:t>
      </w:r>
      <w:r>
        <w:t>.</w:t>
      </w:r>
    </w:p>
    <w:p w14:paraId="412A778A" w14:textId="454AAACB" w:rsidR="004F2521" w:rsidRDefault="004F2521" w:rsidP="00344E4B">
      <w:pPr>
        <w:pStyle w:val="B1"/>
        <w:numPr>
          <w:ilvl w:val="0"/>
          <w:numId w:val="25"/>
        </w:numPr>
      </w:pPr>
      <w:r>
        <w:t>The server returns the requested coverage data to the UE according to the request at step 1.</w:t>
      </w:r>
    </w:p>
    <w:p w14:paraId="176B513D" w14:textId="7D0891E1" w:rsidR="008510E7" w:rsidRDefault="00936273" w:rsidP="0057391B">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 xml:space="preserve">To support charging of UEs, a billing </w:t>
      </w:r>
      <w:r w:rsidR="002543D6">
        <w:rPr>
          <w:rFonts w:eastAsia="DengXian"/>
          <w:lang w:eastAsia="ko-KR"/>
        </w:rPr>
        <w:t>centre</w:t>
      </w:r>
      <w:r w:rsidR="00737128">
        <w:rPr>
          <w:rFonts w:eastAsia="DengXian"/>
          <w:lang w:eastAsia="ko-KR"/>
        </w:rPr>
        <w:t xml:space="preserve"> can</w:t>
      </w:r>
      <w:r>
        <w:rPr>
          <w:rFonts w:eastAsia="DengXian"/>
          <w:lang w:eastAsia="ko-KR"/>
        </w:rPr>
        <w:t xml:space="preserve"> collect records </w:t>
      </w:r>
      <w:r w:rsidR="002543D6">
        <w:rPr>
          <w:rFonts w:eastAsia="DengXian"/>
          <w:lang w:eastAsia="ko-KR"/>
        </w:rPr>
        <w:t>of</w:t>
      </w:r>
      <w:r>
        <w:rPr>
          <w:rFonts w:eastAsia="DengXian"/>
          <w:lang w:eastAsia="ko-KR"/>
        </w:rPr>
        <w:t xml:space="preserve"> assigned temporary IDs and </w:t>
      </w:r>
      <w:r w:rsidR="00737128">
        <w:rPr>
          <w:rFonts w:eastAsia="DengXian"/>
          <w:lang w:eastAsia="ko-KR"/>
        </w:rPr>
        <w:t xml:space="preserve">corresponding </w:t>
      </w:r>
      <w:r>
        <w:rPr>
          <w:rFonts w:eastAsia="DengXian"/>
          <w:lang w:eastAsia="ko-KR"/>
        </w:rPr>
        <w:t xml:space="preserve">UE </w:t>
      </w:r>
      <w:r w:rsidR="002543D6">
        <w:rPr>
          <w:rFonts w:eastAsia="DengXian"/>
          <w:lang w:eastAsia="ko-KR"/>
        </w:rPr>
        <w:t>identities</w:t>
      </w:r>
      <w:r>
        <w:rPr>
          <w:rFonts w:eastAsia="DengXian"/>
          <w:lang w:eastAsia="ko-KR"/>
        </w:rPr>
        <w:t xml:space="preserve"> from an AMF and temporary IDs used to request coverage data from the server. This </w:t>
      </w:r>
      <w:r w:rsidR="00737128">
        <w:rPr>
          <w:rFonts w:eastAsia="DengXian"/>
          <w:lang w:eastAsia="ko-KR"/>
        </w:rPr>
        <w:t xml:space="preserve">would </w:t>
      </w:r>
      <w:r>
        <w:rPr>
          <w:rFonts w:eastAsia="DengXian"/>
          <w:lang w:eastAsia="ko-KR"/>
        </w:rPr>
        <w:t xml:space="preserve">allow the exact coverage data provided </w:t>
      </w:r>
      <w:r w:rsidR="002543D6">
        <w:rPr>
          <w:rFonts w:eastAsia="DengXian"/>
          <w:lang w:eastAsia="ko-KR"/>
        </w:rPr>
        <w:t>to</w:t>
      </w:r>
      <w:r>
        <w:rPr>
          <w:rFonts w:eastAsia="DengXian"/>
          <w:lang w:eastAsia="ko-KR"/>
        </w:rPr>
        <w:t xml:space="preserve"> </w:t>
      </w:r>
      <w:r w:rsidR="002543D6">
        <w:rPr>
          <w:rFonts w:eastAsia="DengXian"/>
          <w:lang w:eastAsia="ko-KR"/>
        </w:rPr>
        <w:t>e</w:t>
      </w:r>
      <w:r>
        <w:rPr>
          <w:rFonts w:eastAsia="DengXian"/>
          <w:lang w:eastAsia="ko-KR"/>
        </w:rPr>
        <w:t xml:space="preserve">ach UE to be </w:t>
      </w:r>
      <w:r w:rsidR="002543D6">
        <w:rPr>
          <w:rFonts w:eastAsia="DengXian"/>
          <w:lang w:eastAsia="ko-KR"/>
        </w:rPr>
        <w:t>determined</w:t>
      </w:r>
      <w:r>
        <w:rPr>
          <w:rFonts w:eastAsia="DengXian"/>
          <w:lang w:eastAsia="ko-KR"/>
        </w:rPr>
        <w:t xml:space="preserve"> an</w:t>
      </w:r>
      <w:r w:rsidR="002543D6">
        <w:rPr>
          <w:rFonts w:eastAsia="DengXian"/>
          <w:lang w:eastAsia="ko-KR"/>
        </w:rPr>
        <w:t>d</w:t>
      </w:r>
      <w:r>
        <w:rPr>
          <w:rFonts w:eastAsia="DengXian"/>
          <w:lang w:eastAsia="ko-KR"/>
        </w:rPr>
        <w:t xml:space="preserve"> billed.</w:t>
      </w:r>
    </w:p>
    <w:p w14:paraId="0AD88DF9" w14:textId="3A241A61" w:rsidR="0097519D" w:rsidRPr="00156A75" w:rsidRDefault="0097519D" w:rsidP="009751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 xml:space="preserve">Obtaining Coverage Data using an </w:t>
      </w:r>
      <w:r w:rsidRPr="0097519D">
        <w:rPr>
          <w:rFonts w:ascii="Arial" w:eastAsia="Times New Roman" w:hAnsi="Arial"/>
          <w:sz w:val="24"/>
          <w:lang w:eastAsia="ja-JP"/>
        </w:rPr>
        <w:t>DCAF</w:t>
      </w:r>
      <w:r>
        <w:rPr>
          <w:rFonts w:ascii="Arial" w:eastAsia="Times New Roman" w:hAnsi="Arial"/>
          <w:sz w:val="24"/>
          <w:lang w:eastAsia="ja-JP"/>
        </w:rPr>
        <w:t xml:space="preserve"> and NWDAF</w:t>
      </w:r>
    </w:p>
    <w:p w14:paraId="19BB1079" w14:textId="75B84B1E" w:rsidR="00737128" w:rsidRDefault="00737128" w:rsidP="0047248C">
      <w:pPr>
        <w:rPr>
          <w:rFonts w:eastAsia="DengXian"/>
          <w:lang w:val="en-US" w:eastAsia="zh-CN"/>
        </w:rPr>
      </w:pPr>
      <w:r>
        <w:rPr>
          <w:rFonts w:eastAsia="DengXian"/>
          <w:lang w:val="en-US" w:eastAsia="zh-CN"/>
        </w:rPr>
        <w:t xml:space="preserve">This procedure is an alternative to the procedure in clause 6.X.2.1 and is more focused on PLMN provision of coverage data rather </w:t>
      </w:r>
      <w:r w:rsidR="00375318">
        <w:rPr>
          <w:rFonts w:eastAsia="DengXian"/>
          <w:lang w:val="en-US" w:eastAsia="zh-CN"/>
        </w:rPr>
        <w:t xml:space="preserve">than </w:t>
      </w:r>
      <w:r>
        <w:rPr>
          <w:rFonts w:eastAsia="DengXian"/>
          <w:lang w:val="en-US" w:eastAsia="zh-CN"/>
        </w:rPr>
        <w:t>provision by a third party like a satellite operator.</w:t>
      </w:r>
    </w:p>
    <w:p w14:paraId="06D1BD5F" w14:textId="41B1F427" w:rsidR="0047248C" w:rsidRDefault="0047248C" w:rsidP="0047248C">
      <w:pPr>
        <w:rPr>
          <w:ins w:id="77" w:author="DongYeon, Kim - Samsung" w:date="2022-05-18T17:03:00Z"/>
          <w:rFonts w:eastAsia="DengXian"/>
          <w:lang w:eastAsia="zh-CN"/>
        </w:rPr>
      </w:pPr>
      <w:r w:rsidRPr="00CA7C07">
        <w:rPr>
          <w:rFonts w:eastAsia="DengXian"/>
          <w:lang w:val="en-US" w:eastAsia="zh-CN"/>
        </w:rPr>
        <w:t xml:space="preserve">Since Rel-17, the DCAF functionality which is part of the AF was introduced to enable the NWDAF to perform data collection from </w:t>
      </w:r>
      <w:r>
        <w:rPr>
          <w:rFonts w:eastAsia="DengXian"/>
          <w:lang w:val="en-US" w:eastAsia="zh-CN"/>
        </w:rPr>
        <w:t>an</w:t>
      </w:r>
      <w:r w:rsidRPr="00CA7C07">
        <w:rPr>
          <w:rFonts w:eastAsia="DengXian"/>
          <w:lang w:val="en-US" w:eastAsia="zh-CN"/>
        </w:rPr>
        <w:t xml:space="preserve"> Application. Given the communication path between NWDAF and the DCAF has been introduced for data collection, it is reasonable to extend the existing DCAF/AF</w:t>
      </w:r>
      <w:r w:rsidRPr="00D1557B">
        <w:t xml:space="preserve"> </w:t>
      </w:r>
      <w:r>
        <w:t xml:space="preserve">functionality and architecture as </w:t>
      </w:r>
      <w:r w:rsidRPr="00CA7C07">
        <w:rPr>
          <w:rFonts w:eastAsia="DengXian"/>
          <w:lang w:val="en-US" w:eastAsia="zh-CN"/>
        </w:rPr>
        <w:t xml:space="preserve">defined in </w:t>
      </w:r>
      <w:r w:rsidRPr="004D3578">
        <w:t>T</w:t>
      </w:r>
      <w:r>
        <w:t>S</w:t>
      </w:r>
      <w:r w:rsidRPr="004D3578">
        <w:t> 2</w:t>
      </w:r>
      <w:r>
        <w:t>6</w:t>
      </w:r>
      <w:r w:rsidRPr="004D3578">
        <w:t>.</w:t>
      </w:r>
      <w:r>
        <w:t>531</w:t>
      </w:r>
      <w:r w:rsidRPr="00CA7C07">
        <w:rPr>
          <w:rFonts w:eastAsia="DengXian"/>
          <w:lang w:val="en-US" w:eastAsia="zh-CN"/>
        </w:rPr>
        <w:t xml:space="preserve"> [</w:t>
      </w:r>
      <w:r w:rsidRPr="00B01AFA">
        <w:rPr>
          <w:rFonts w:eastAsia="DengXian"/>
          <w:highlight w:val="yellow"/>
          <w:lang w:val="en-US" w:eastAsia="zh-CN"/>
        </w:rPr>
        <w:t>x</w:t>
      </w:r>
      <w:r w:rsidRPr="00CA7C07">
        <w:rPr>
          <w:rFonts w:eastAsia="DengXian"/>
          <w:lang w:val="en-US" w:eastAsia="zh-CN"/>
        </w:rPr>
        <w:t>] to</w:t>
      </w:r>
      <w:r w:rsidRPr="001C3987">
        <w:rPr>
          <w:lang w:val="en-US" w:eastAsia="zh-CN"/>
        </w:rPr>
        <w:t xml:space="preserve"> expos</w:t>
      </w:r>
      <w:r>
        <w:rPr>
          <w:lang w:val="en-US" w:eastAsia="zh-CN"/>
        </w:rPr>
        <w:t>e network data analytics related to the UE to assist the UE’s determination for coverage information</w:t>
      </w:r>
      <w:r w:rsidRPr="00CA7C07">
        <w:rPr>
          <w:rFonts w:eastAsia="DengXian"/>
          <w:lang w:eastAsia="zh-CN"/>
        </w:rPr>
        <w:t xml:space="preserve">. </w:t>
      </w:r>
    </w:p>
    <w:p w14:paraId="62F05F4C" w14:textId="501FB8CA" w:rsidR="00D8720A" w:rsidRPr="00D8720A" w:rsidRDefault="00D8720A">
      <w:pPr>
        <w:pStyle w:val="EditorsNote"/>
        <w:rPr>
          <w:rFonts w:eastAsia="DengXian"/>
          <w:lang w:eastAsia="zh-CN"/>
        </w:rPr>
        <w:pPrChange w:id="78" w:author="DongYeon, Kim - Samsung" w:date="2022-05-18T17:03:00Z">
          <w:pPr/>
        </w:pPrChange>
      </w:pPr>
      <w:ins w:id="79" w:author="DongYeon, Kim - Samsung" w:date="2022-05-18T17:03:00Z">
        <w:r>
          <w:t>Editor's note:</w:t>
        </w:r>
        <w:r>
          <w:tab/>
          <w:t xml:space="preserve">The </w:t>
        </w:r>
      </w:ins>
      <w:ins w:id="80" w:author="DongYeon, Kim - Samsung" w:date="2022-05-18T17:10:00Z">
        <w:r w:rsidR="00A50CDD">
          <w:t>feasibility</w:t>
        </w:r>
      </w:ins>
      <w:bookmarkStart w:id="81" w:name="_GoBack"/>
      <w:bookmarkEnd w:id="81"/>
      <w:ins w:id="82" w:author="DongYeon, Kim - Samsung" w:date="2022-05-18T17:03:00Z">
        <w:r>
          <w:t xml:space="preserve"> of this clause needs further discussion and to be checked with eNA_Ph3</w:t>
        </w:r>
      </w:ins>
      <w:ins w:id="83" w:author="DongYeon, Kim - Samsung" w:date="2022-05-18T17:04:00Z">
        <w:r>
          <w:t xml:space="preserve"> and SA4</w:t>
        </w:r>
      </w:ins>
      <w:ins w:id="84" w:author="DongYeon, Kim - Samsung" w:date="2022-05-18T17:03:00Z">
        <w:r>
          <w:t>.</w:t>
        </w:r>
      </w:ins>
    </w:p>
    <w:p w14:paraId="375A95FE" w14:textId="4DA790B9" w:rsidR="0047248C" w:rsidRDefault="0047248C" w:rsidP="0047248C">
      <w:r>
        <w:t>The following assumptions are made:</w:t>
      </w:r>
    </w:p>
    <w:p w14:paraId="2938F8C2" w14:textId="77777777" w:rsidR="0047248C" w:rsidRDefault="0047248C" w:rsidP="0047248C">
      <w:pPr>
        <w:pStyle w:val="B1"/>
      </w:pPr>
      <w:r>
        <w:lastRenderedPageBreak/>
        <w:t>-</w:t>
      </w:r>
      <w:r>
        <w:tab/>
        <w:t>The UE can Subscribe/Request to NWDAF via DCAF to request the information from 5GC (e.g. the Analytics result from the NWDAF).</w:t>
      </w:r>
    </w:p>
    <w:p w14:paraId="09ABE8E5" w14:textId="77777777" w:rsidR="0047248C" w:rsidRDefault="0047248C" w:rsidP="0047248C">
      <w:pPr>
        <w:pStyle w:val="B1"/>
      </w:pPr>
      <w:r>
        <w:t>-</w:t>
      </w:r>
      <w:r>
        <w:tab/>
        <w:t>The communication services and functional architecture between UE and DCAF is in the scope of SA4 and shall be compatible with the existing architecture defined in TS 26.531 [</w:t>
      </w:r>
      <w:r w:rsidRPr="00B01AFA">
        <w:rPr>
          <w:highlight w:val="yellow"/>
        </w:rPr>
        <w:t>x</w:t>
      </w:r>
      <w:r>
        <w:t xml:space="preserve">].  </w:t>
      </w:r>
    </w:p>
    <w:p w14:paraId="5CC01765" w14:textId="77777777" w:rsidR="0047248C" w:rsidRDefault="0047248C" w:rsidP="0047248C">
      <w:r>
        <w:t>A user plane data collection from UE application client was approved in clause 6.2.8 in TS 23.288 [</w:t>
      </w:r>
      <w:r w:rsidRPr="00B01AFA">
        <w:rPr>
          <w:highlight w:val="yellow"/>
        </w:rPr>
        <w:t>y</w:t>
      </w:r>
      <w:r>
        <w:t>] in Rel-17. A UE Application is configured</w:t>
      </w:r>
      <w:r w:rsidRPr="000223CC">
        <w:t xml:space="preserve"> </w:t>
      </w:r>
      <w:r>
        <w:t>the address of DCAF by the Application server. The UE establishes a connection to the DCAF over user plane via a PDU session. The DCAF communicates with the UE and collects data from the UE Application to NWDAF.</w:t>
      </w:r>
    </w:p>
    <w:p w14:paraId="504E58E1" w14:textId="77777777" w:rsidR="0047248C" w:rsidRDefault="0047248C" w:rsidP="0047248C">
      <w:r>
        <w:t xml:space="preserve">The same procedure for user plane connection between the UE and DCAF (R2 interface in TS 26.531 </w:t>
      </w:r>
      <w:r w:rsidRPr="00B01AFA">
        <w:t>[</w:t>
      </w:r>
      <w:r w:rsidRPr="00B01AFA">
        <w:rPr>
          <w:highlight w:val="yellow"/>
        </w:rPr>
        <w:t>x</w:t>
      </w:r>
      <w:r>
        <w:t>]) is proposed to be used by the UE to request data exposure from NWDAF.</w:t>
      </w:r>
    </w:p>
    <w:p w14:paraId="68B48BC0" w14:textId="77777777" w:rsidR="0047248C" w:rsidRPr="00CA7C07" w:rsidRDefault="0047248C" w:rsidP="0047248C">
      <w:pPr>
        <w:rPr>
          <w:rFonts w:eastAsia="DengXian"/>
          <w:lang w:eastAsia="zh-CN"/>
        </w:rPr>
      </w:pPr>
      <w:bookmarkStart w:id="85" w:name="_Hlk99360485"/>
      <w:r w:rsidRPr="00CA7C07">
        <w:rPr>
          <w:rFonts w:eastAsia="DengXian"/>
          <w:lang w:eastAsia="zh-CN"/>
        </w:rPr>
        <w:t xml:space="preserve">The following information </w:t>
      </w:r>
      <w:r w:rsidRPr="00CA7C07">
        <w:rPr>
          <w:rFonts w:eastAsia="DengXian" w:hint="eastAsia"/>
          <w:lang w:eastAsia="zh-CN"/>
        </w:rPr>
        <w:t>can</w:t>
      </w:r>
      <w:r w:rsidRPr="00CA7C07">
        <w:rPr>
          <w:rFonts w:eastAsia="DengXian"/>
          <w:lang w:eastAsia="zh-CN"/>
        </w:rPr>
        <w:t xml:space="preserve"> be exposed to the UE via the support of the DCAF based on network consent acquired by UE:</w:t>
      </w:r>
    </w:p>
    <w:p w14:paraId="716220AF" w14:textId="77777777" w:rsidR="0047248C" w:rsidRDefault="0047248C" w:rsidP="0047248C">
      <w:pPr>
        <w:pStyle w:val="B1"/>
        <w:rPr>
          <w:rFonts w:eastAsia="DengXian"/>
          <w:lang w:eastAsia="zh-CN"/>
        </w:rPr>
      </w:pPr>
      <w:r w:rsidRPr="00CA7C07">
        <w:rPr>
          <w:rFonts w:eastAsia="DengXian"/>
          <w:lang w:eastAsia="zh-CN"/>
        </w:rPr>
        <w:t xml:space="preserve">- </w:t>
      </w:r>
      <w:bookmarkEnd w:id="85"/>
      <w:r>
        <w:rPr>
          <w:rFonts w:eastAsia="DengXian"/>
          <w:lang w:eastAsia="zh-CN"/>
        </w:rPr>
        <w:t>Satellite ephemeris from any satellite operators the UE may be able to access</w:t>
      </w:r>
    </w:p>
    <w:p w14:paraId="5C8CD4E8" w14:textId="77777777" w:rsidR="0047248C" w:rsidRPr="008E4ADA" w:rsidRDefault="0047248C" w:rsidP="0047248C">
      <w:pPr>
        <w:pStyle w:val="B1"/>
        <w:rPr>
          <w:rFonts w:eastAsia="DengXian"/>
          <w:lang w:eastAsia="zh-CN"/>
        </w:rPr>
      </w:pPr>
      <w:r>
        <w:rPr>
          <w:rFonts w:eastAsia="DengXian"/>
          <w:lang w:eastAsia="zh-CN"/>
        </w:rPr>
        <w:t>- Other RAT information the UE may be able to access</w:t>
      </w:r>
    </w:p>
    <w:p w14:paraId="21D0A186" w14:textId="77777777" w:rsidR="0047248C" w:rsidRPr="00620935" w:rsidRDefault="0047248C" w:rsidP="0047248C">
      <w:pPr>
        <w:pStyle w:val="EditorsNote"/>
        <w:rPr>
          <w:lang w:eastAsia="ko-KR"/>
        </w:rPr>
      </w:pPr>
      <w:r w:rsidRPr="00484E26">
        <w:rPr>
          <w:lang w:eastAsia="ko-KR"/>
        </w:rPr>
        <w:t xml:space="preserve">Editor’s note: How to extend the interaction between UE and DCAF as defined in </w:t>
      </w:r>
      <w:r>
        <w:rPr>
          <w:lang w:eastAsia="ko-KR"/>
        </w:rPr>
        <w:t xml:space="preserve">TS </w:t>
      </w:r>
      <w:r w:rsidRPr="00484E26">
        <w:rPr>
          <w:lang w:eastAsia="ko-KR"/>
        </w:rPr>
        <w:t>26.531</w:t>
      </w:r>
      <w:r>
        <w:rPr>
          <w:lang w:eastAsia="ko-KR"/>
        </w:rPr>
        <w:t xml:space="preserve"> [7]</w:t>
      </w:r>
      <w:r w:rsidRPr="00484E26">
        <w:rPr>
          <w:lang w:eastAsia="ko-KR"/>
        </w:rPr>
        <w:t xml:space="preserve"> to enable UE to subscribe/request information to/from 5GC NF (e.g., NWDAF) via DCAF is in SA4 scope.</w:t>
      </w:r>
    </w:p>
    <w:p w14:paraId="5BD151F7" w14:textId="77777777" w:rsidR="0047248C" w:rsidRDefault="0047248C" w:rsidP="0047248C">
      <w:pPr>
        <w:rPr>
          <w:lang w:eastAsia="ko-KR"/>
        </w:rPr>
      </w:pPr>
      <w:r>
        <w:rPr>
          <w:lang w:eastAsia="ko-KR"/>
        </w:rPr>
        <w:t>The SLA between the operator and an External Provider of the related information to NWDAF further include the Supported Analytics ID list.</w:t>
      </w:r>
    </w:p>
    <w:p w14:paraId="08426B18" w14:textId="77777777" w:rsidR="0047248C" w:rsidRDefault="0047248C" w:rsidP="0047248C">
      <w:pPr>
        <w:rPr>
          <w:lang w:eastAsia="ko-KR"/>
        </w:rPr>
      </w:pPr>
      <w:r>
        <w:rPr>
          <w:lang w:eastAsia="ko-KR"/>
        </w:rPr>
        <w:t>The Supported Analytics ID indicates the Analytics outputs that allowed by the operator to expose to the UE. The Supported Analytics ID list will be stored in DCAF.</w:t>
      </w:r>
    </w:p>
    <w:p w14:paraId="77131C95" w14:textId="77777777" w:rsidR="0047248C" w:rsidRDefault="0047248C" w:rsidP="0047248C">
      <w:pPr>
        <w:rPr>
          <w:lang w:eastAsia="ko-KR"/>
        </w:rPr>
      </w:pPr>
      <w:r>
        <w:rPr>
          <w:lang w:eastAsia="ko-KR"/>
        </w:rPr>
        <w:t>The External Provider will provision the Supported Analytics IDs to UE with means out of scope of 3GPP.</w:t>
      </w:r>
    </w:p>
    <w:p w14:paraId="333C680E" w14:textId="08D28171" w:rsidR="0047248C" w:rsidRDefault="0047248C" w:rsidP="0047248C">
      <w:pPr>
        <w:rPr>
          <w:lang w:eastAsia="ko-KR"/>
        </w:rPr>
      </w:pPr>
      <w:r>
        <w:rPr>
          <w:lang w:eastAsia="ko-KR"/>
        </w:rPr>
        <w:t>The UE requested data exposure procedure is described in Figure 6.X.2.2-1.</w:t>
      </w:r>
    </w:p>
    <w:p w14:paraId="2F70B887" w14:textId="77777777" w:rsidR="0047248C" w:rsidRDefault="0047248C" w:rsidP="0047248C"/>
    <w:p w14:paraId="1263EBE9" w14:textId="77777777" w:rsidR="0047248C" w:rsidRDefault="0047248C" w:rsidP="0047248C">
      <w:pPr>
        <w:pStyle w:val="TF"/>
      </w:pPr>
      <w:r>
        <w:object w:dxaOrig="9196" w:dyaOrig="7442" w14:anchorId="4C0AE3BD">
          <v:shape id="_x0000_i1028" type="#_x0000_t75" style="width:459.55pt;height:372.5pt" o:ole="">
            <v:imagedata r:id="rId18" o:title=""/>
          </v:shape>
          <o:OLEObject Type="Embed" ProgID="Visio.Drawing.15" ShapeID="_x0000_i1028" DrawAspect="Content" ObjectID="_1714399195" r:id="rId19"/>
        </w:object>
      </w:r>
    </w:p>
    <w:p w14:paraId="1E5E0D75" w14:textId="63A27C60" w:rsidR="0047248C" w:rsidRDefault="0047248C" w:rsidP="0047248C">
      <w:pPr>
        <w:pStyle w:val="TF"/>
      </w:pPr>
      <w:r>
        <w:t>Figure 6.</w:t>
      </w:r>
      <w:r w:rsidR="002E0564">
        <w:t>X</w:t>
      </w:r>
      <w:r>
        <w:t>.2.</w:t>
      </w:r>
      <w:r w:rsidR="002E0564">
        <w:t>2</w:t>
      </w:r>
      <w:r>
        <w:t>-1 UE requested data exposure procedure</w:t>
      </w:r>
    </w:p>
    <w:p w14:paraId="193703BE" w14:textId="403E6DF2" w:rsidR="0047248C" w:rsidRDefault="0047248C" w:rsidP="0047248C">
      <w:pPr>
        <w:pStyle w:val="B1"/>
        <w:numPr>
          <w:ilvl w:val="0"/>
          <w:numId w:val="28"/>
        </w:numPr>
        <w:jc w:val="both"/>
      </w:pPr>
      <w:r>
        <w:t xml:space="preserve">The UEs Direct Data Collection Client to send the Analytics Request to DCAF via </w:t>
      </w:r>
      <w:r w:rsidR="002543D6">
        <w:t>signalling</w:t>
      </w:r>
      <w:r>
        <w:t xml:space="preserve"> defined in TS 26.531 [7]. The DCAF address is provided to UE using a PCO when the UE establishes the PDU session to access DCAF. The r</w:t>
      </w:r>
      <w:r w:rsidRPr="00F871BC">
        <w:t>equested Analytics I</w:t>
      </w:r>
      <w:r>
        <w:t>D(s) are included in the signalling to DCAF.</w:t>
      </w:r>
    </w:p>
    <w:p w14:paraId="6E975960" w14:textId="77777777" w:rsidR="0047248C" w:rsidRDefault="0047248C" w:rsidP="0047248C">
      <w:pPr>
        <w:pStyle w:val="B1"/>
        <w:ind w:firstLine="0"/>
      </w:pPr>
      <w:r w:rsidRPr="00700874">
        <w:t>DCAF can retrieve the UE IP address from the source IP address of the received packet.</w:t>
      </w:r>
    </w:p>
    <w:p w14:paraId="3F4CB169" w14:textId="77777777" w:rsidR="0047248C" w:rsidRDefault="0047248C" w:rsidP="0047248C">
      <w:pPr>
        <w:pStyle w:val="B1"/>
      </w:pPr>
      <w:r>
        <w:t>2.</w:t>
      </w:r>
      <w:r>
        <w:tab/>
        <w:t>UE ID retrieval procedure is described in clause 6.x.2.2.</w:t>
      </w:r>
    </w:p>
    <w:p w14:paraId="7C3ED498" w14:textId="77777777" w:rsidR="0047248C" w:rsidRDefault="0047248C" w:rsidP="0047248C">
      <w:pPr>
        <w:pStyle w:val="B1"/>
      </w:pPr>
      <w:r>
        <w:t>3.</w:t>
      </w:r>
      <w:r>
        <w:tab/>
        <w:t xml:space="preserve">DCAF discovers the NWDAF that supports the Analytics ID received in step 1. </w:t>
      </w:r>
    </w:p>
    <w:p w14:paraId="116EC80D" w14:textId="77777777" w:rsidR="0047248C" w:rsidRDefault="0047248C" w:rsidP="0047248C">
      <w:pPr>
        <w:pStyle w:val="B1"/>
        <w:ind w:firstLine="0"/>
      </w:pPr>
      <w:r>
        <w:t xml:space="preserve">For DCAF in trusted domain, DCAF sends </w:t>
      </w:r>
      <w:proofErr w:type="spellStart"/>
      <w:r>
        <w:t>Nnrf_nwdafdiscovery</w:t>
      </w:r>
      <w:proofErr w:type="spellEnd"/>
      <w:r>
        <w:t xml:space="preserve"> _request to NRF to discovery the NWDAF. The request message shall include the Analytics ID and the S-NSSAI.</w:t>
      </w:r>
    </w:p>
    <w:p w14:paraId="61FD65E0" w14:textId="77777777" w:rsidR="0047248C" w:rsidRDefault="0047248C" w:rsidP="0047248C">
      <w:pPr>
        <w:pStyle w:val="B1"/>
        <w:ind w:firstLine="0"/>
      </w:pPr>
      <w:r>
        <w:t xml:space="preserve">For DCAF in untrusted domain, DCAF sends </w:t>
      </w:r>
      <w:proofErr w:type="spellStart"/>
      <w:r>
        <w:t>Nnef_EventExposure_subscribe</w:t>
      </w:r>
      <w:proofErr w:type="spellEnd"/>
      <w:r>
        <w:t xml:space="preserve"> with </w:t>
      </w:r>
      <w:r>
        <w:rPr>
          <w:lang w:val="en-US"/>
        </w:rPr>
        <w:t xml:space="preserve">AF specific Identifier to NEF. NEF determines the S-NSSAI for the AF specific and sends </w:t>
      </w:r>
      <w:proofErr w:type="spellStart"/>
      <w:r>
        <w:t>Nnrf_nwdafdiscovery</w:t>
      </w:r>
      <w:proofErr w:type="spellEnd"/>
      <w:r>
        <w:t xml:space="preserve"> _request to NRF to discovery the NWDAF. The request message shall include the Analytics ID and the S-NSSAI</w:t>
      </w:r>
    </w:p>
    <w:p w14:paraId="513A2355" w14:textId="77777777" w:rsidR="0047248C" w:rsidRDefault="0047248C" w:rsidP="0047248C">
      <w:pPr>
        <w:pStyle w:val="B1"/>
      </w:pPr>
      <w:r>
        <w:t xml:space="preserve">4. NRF sends the </w:t>
      </w:r>
      <w:proofErr w:type="spellStart"/>
      <w:r>
        <w:t>Nnrf_nwdafdiscovery_response</w:t>
      </w:r>
      <w:proofErr w:type="spellEnd"/>
      <w:r>
        <w:t xml:space="preserve"> with the discovered NWDAF identity.</w:t>
      </w:r>
    </w:p>
    <w:p w14:paraId="3E6A4F5E" w14:textId="77777777" w:rsidR="0047248C" w:rsidRDefault="0047248C" w:rsidP="0047248C">
      <w:pPr>
        <w:pStyle w:val="B1"/>
        <w:rPr>
          <w:rFonts w:eastAsia="DengXian"/>
          <w:lang w:eastAsia="zh-CN"/>
        </w:rPr>
      </w:pPr>
      <w:r w:rsidRPr="00EC1680">
        <w:rPr>
          <w:rFonts w:eastAsia="DengXian"/>
          <w:lang w:eastAsia="zh-CN"/>
        </w:rPr>
        <w:t xml:space="preserve">5. </w:t>
      </w:r>
      <w:r w:rsidRPr="007252A8">
        <w:rPr>
          <w:rFonts w:eastAsia="DengXian"/>
          <w:lang w:eastAsia="zh-CN"/>
        </w:rPr>
        <w:t xml:space="preserve">DCAF subscribes to NWDAF for the </w:t>
      </w:r>
      <w:r w:rsidRPr="00EC1680">
        <w:rPr>
          <w:rFonts w:eastAsia="DengXian"/>
          <w:lang w:eastAsia="zh-CN"/>
        </w:rPr>
        <w:t xml:space="preserve">analytics request with UE Identity and Analytics ID(s). </w:t>
      </w:r>
      <w:r>
        <w:rPr>
          <w:rFonts w:eastAsia="DengXian"/>
          <w:lang w:eastAsia="zh-CN"/>
        </w:rPr>
        <w:t>S</w:t>
      </w:r>
      <w:r w:rsidRPr="00EC1680">
        <w:rPr>
          <w:rFonts w:eastAsia="DengXian"/>
          <w:lang w:eastAsia="zh-CN"/>
        </w:rPr>
        <w:t>tep 5a is for DCAF in trusted domain and step 5b is for DCAF in untrusted domain.</w:t>
      </w:r>
    </w:p>
    <w:p w14:paraId="0F739AAC" w14:textId="77777777" w:rsidR="0047248C" w:rsidRPr="00335F88" w:rsidRDefault="0047248C" w:rsidP="0047248C">
      <w:pPr>
        <w:pStyle w:val="B1"/>
        <w:ind w:firstLine="0"/>
        <w:rPr>
          <w:rFonts w:eastAsia="DengXian"/>
          <w:lang w:eastAsia="zh-CN"/>
        </w:rPr>
      </w:pPr>
      <w:r>
        <w:rPr>
          <w:rFonts w:eastAsia="DengXian"/>
          <w:lang w:eastAsia="zh-CN"/>
        </w:rPr>
        <w:t>Before step 5</w:t>
      </w:r>
      <w:r>
        <w:rPr>
          <w:rFonts w:eastAsia="DengXian" w:hint="eastAsia"/>
          <w:lang w:eastAsia="zh-CN"/>
        </w:rPr>
        <w:t>b</w:t>
      </w:r>
      <w:r>
        <w:rPr>
          <w:rFonts w:eastAsia="DengXian"/>
          <w:lang w:eastAsia="zh-CN"/>
        </w:rPr>
        <w:t xml:space="preserve">, the </w:t>
      </w:r>
      <w:r w:rsidRPr="00335F88">
        <w:rPr>
          <w:rFonts w:eastAsia="DengXian"/>
          <w:lang w:eastAsia="zh-CN"/>
        </w:rPr>
        <w:t>AF ask</w:t>
      </w:r>
      <w:r>
        <w:rPr>
          <w:rFonts w:eastAsia="DengXian"/>
          <w:lang w:eastAsia="zh-CN"/>
        </w:rPr>
        <w:t>s</w:t>
      </w:r>
      <w:r w:rsidRPr="00335F88">
        <w:rPr>
          <w:rFonts w:eastAsia="DengXian"/>
          <w:lang w:eastAsia="zh-CN"/>
        </w:rPr>
        <w:t xml:space="preserve"> the NEF for authorization information to check if the UE is allowed to obtain analytics ID from the network.</w:t>
      </w:r>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r>
        <w:rPr>
          <w:rFonts w:eastAsia="DengXian"/>
          <w:lang w:eastAsia="zh-CN"/>
        </w:rPr>
        <w:t xml:space="preserve"> from the UDM</w:t>
      </w:r>
      <w:r w:rsidRPr="00335F88">
        <w:rPr>
          <w:rFonts w:eastAsia="DengXian"/>
          <w:lang w:eastAsia="zh-CN"/>
        </w:rPr>
        <w:t xml:space="preserve"> about whether the UE has subscribed to the service that obtaining </w:t>
      </w:r>
      <w:r>
        <w:rPr>
          <w:rFonts w:eastAsia="DengXian"/>
          <w:lang w:eastAsia="zh-CN"/>
        </w:rPr>
        <w:t>some specific analytics ID</w:t>
      </w:r>
      <w:r w:rsidRPr="00335F88">
        <w:rPr>
          <w:rFonts w:eastAsia="DengXian"/>
          <w:lang w:eastAsia="zh-CN"/>
        </w:rPr>
        <w:t xml:space="preserve"> from network.</w:t>
      </w:r>
      <w:r>
        <w:rPr>
          <w:rFonts w:eastAsia="DengXian"/>
          <w:lang w:eastAsia="zh-CN"/>
        </w:rPr>
        <w:t xml:space="preserve"> Then the NEF sends the </w:t>
      </w:r>
      <w:r w:rsidRPr="00335F88">
        <w:rPr>
          <w:rFonts w:eastAsia="DengXian"/>
          <w:lang w:eastAsia="zh-CN"/>
        </w:rPr>
        <w:t>authorization information</w:t>
      </w:r>
      <w:r>
        <w:rPr>
          <w:rFonts w:eastAsia="DengXian"/>
          <w:lang w:eastAsia="zh-CN"/>
        </w:rPr>
        <w:t xml:space="preserve"> to the AF.</w:t>
      </w:r>
    </w:p>
    <w:p w14:paraId="610183EF" w14:textId="77777777" w:rsidR="0047248C" w:rsidRPr="00EC1680" w:rsidRDefault="0047248C" w:rsidP="0047248C">
      <w:pPr>
        <w:pStyle w:val="B1"/>
        <w:rPr>
          <w:rFonts w:eastAsia="DengXian"/>
          <w:lang w:eastAsia="zh-CN"/>
        </w:rPr>
      </w:pPr>
      <w:r w:rsidRPr="00EC1680">
        <w:rPr>
          <w:rFonts w:eastAsia="DengXian"/>
          <w:lang w:eastAsia="zh-CN"/>
        </w:rPr>
        <w:t>6. If NWDAF does not have available analytics result for the requested analytics ID, the NWDAF will trigger the analytics procedures for the analytics ID(s). NWDAF performs user consent check to UDM to determine if the analytics procedure is allowed or not.</w:t>
      </w:r>
    </w:p>
    <w:p w14:paraId="122F64A8" w14:textId="360CBF85" w:rsidR="0047248C" w:rsidRPr="00A86A78" w:rsidRDefault="0047248C" w:rsidP="0047248C">
      <w:pPr>
        <w:pStyle w:val="B1"/>
        <w:rPr>
          <w:rFonts w:eastAsia="DengXian"/>
          <w:lang w:eastAsia="zh-CN"/>
        </w:rPr>
      </w:pPr>
      <w:r w:rsidRPr="00EC1680">
        <w:rPr>
          <w:rFonts w:eastAsia="DengXian"/>
          <w:lang w:eastAsia="zh-CN"/>
        </w:rPr>
        <w:t>7. Analytics procedure is performed as described in TS 23.288</w:t>
      </w:r>
      <w:r>
        <w:rPr>
          <w:rFonts w:eastAsia="DengXian"/>
          <w:lang w:eastAsia="zh-CN"/>
        </w:rPr>
        <w:t xml:space="preserve"> [</w:t>
      </w:r>
      <w:r w:rsidRPr="00B01AFA">
        <w:rPr>
          <w:rFonts w:eastAsia="DengXian"/>
          <w:highlight w:val="yellow"/>
          <w:lang w:eastAsia="zh-CN"/>
        </w:rPr>
        <w:t>y</w:t>
      </w:r>
      <w:r>
        <w:rPr>
          <w:rFonts w:eastAsia="DengXian"/>
          <w:lang w:eastAsia="zh-CN"/>
        </w:rPr>
        <w:t>]</w:t>
      </w:r>
      <w:r w:rsidRPr="00EC1680">
        <w:rPr>
          <w:rFonts w:eastAsia="DengXian"/>
          <w:lang w:eastAsia="zh-CN"/>
        </w:rPr>
        <w:t>.</w:t>
      </w:r>
      <w:r>
        <w:rPr>
          <w:rFonts w:eastAsia="DengXian"/>
          <w:lang w:eastAsia="zh-CN"/>
        </w:rPr>
        <w:t xml:space="preserve"> NWDAF may combine data it received from various sources e.g. OAM, external satellite providers </w:t>
      </w:r>
      <w:proofErr w:type="spellStart"/>
      <w:r>
        <w:rPr>
          <w:rFonts w:eastAsia="DengXian"/>
          <w:lang w:eastAsia="zh-CN"/>
        </w:rPr>
        <w:t>etc</w:t>
      </w:r>
      <w:proofErr w:type="spellEnd"/>
      <w:r>
        <w:rPr>
          <w:rFonts w:eastAsia="DengXian"/>
          <w:lang w:eastAsia="zh-CN"/>
        </w:rPr>
        <w:t xml:space="preserve"> in order to determine the analytics results. </w:t>
      </w:r>
    </w:p>
    <w:p w14:paraId="3F354C09" w14:textId="77777777" w:rsidR="0047248C" w:rsidRDefault="0047248C" w:rsidP="0047248C">
      <w:pPr>
        <w:pStyle w:val="B1"/>
        <w:rPr>
          <w:rFonts w:eastAsia="DengXian"/>
          <w:lang w:eastAsia="zh-CN"/>
        </w:rPr>
      </w:pPr>
      <w:r w:rsidRPr="00EC1680">
        <w:rPr>
          <w:rFonts w:eastAsia="DengXian"/>
          <w:lang w:eastAsia="zh-CN"/>
        </w:rPr>
        <w:t>8. NWDAF sends analytics result to DCAF. Step 8a is for DCAF in trusted domain and step 8b is for DCAF in untrusted domain.</w:t>
      </w:r>
    </w:p>
    <w:p w14:paraId="7AB2C849" w14:textId="77777777" w:rsidR="0047248C" w:rsidRPr="001C77F3" w:rsidRDefault="0047248C" w:rsidP="0047248C">
      <w:pPr>
        <w:pStyle w:val="NO"/>
      </w:pPr>
      <w:bookmarkStart w:id="86" w:name="_Hlk100239800"/>
      <w:r w:rsidRPr="009D0713">
        <w:t>NOTE</w:t>
      </w:r>
      <w:r w:rsidRPr="00704376">
        <w:t>:</w:t>
      </w:r>
      <w:r w:rsidRPr="00704376">
        <w:tab/>
      </w:r>
      <w:bookmarkEnd w:id="86"/>
      <w:r w:rsidRPr="001C77F3">
        <w:t>The security aspects of exposure of network data must be evaluated by SA3.</w:t>
      </w:r>
    </w:p>
    <w:p w14:paraId="37BAA29D" w14:textId="02273D19" w:rsidR="0047248C" w:rsidRDefault="0047248C" w:rsidP="0047248C">
      <w:pPr>
        <w:pStyle w:val="B1"/>
        <w:rPr>
          <w:rFonts w:eastAsia="DengXian"/>
          <w:lang w:eastAsia="zh-CN"/>
        </w:rPr>
      </w:pPr>
      <w:r w:rsidRPr="00EC1680">
        <w:rPr>
          <w:rFonts w:eastAsia="DengXian"/>
          <w:lang w:eastAsia="zh-CN"/>
        </w:rPr>
        <w:t xml:space="preserve">9. DCAF sends the analytics result to UE application client via application layer </w:t>
      </w:r>
      <w:r w:rsidR="002543D6" w:rsidRPr="00EC1680">
        <w:rPr>
          <w:rFonts w:eastAsia="DengXian"/>
          <w:lang w:eastAsia="zh-CN"/>
        </w:rPr>
        <w:t>signalling</w:t>
      </w:r>
      <w:r w:rsidRPr="00EC1680">
        <w:rPr>
          <w:rFonts w:eastAsia="DengXian"/>
          <w:lang w:eastAsia="zh-CN"/>
        </w:rPr>
        <w:t>.</w:t>
      </w:r>
    </w:p>
    <w:p w14:paraId="0DFD31E3" w14:textId="77777777" w:rsidR="0047248C" w:rsidRPr="00B76628" w:rsidRDefault="0047248C" w:rsidP="0047248C">
      <w:pPr>
        <w:overflowPunct w:val="0"/>
        <w:autoSpaceDE w:val="0"/>
        <w:autoSpaceDN w:val="0"/>
        <w:adjustRightInd w:val="0"/>
        <w:ind w:left="284"/>
        <w:textAlignment w:val="baseline"/>
      </w:pPr>
      <w:r>
        <w:t xml:space="preserve">10-11. </w:t>
      </w:r>
      <w:r w:rsidRPr="00085C8F">
        <w:t>If a Subscribe/</w:t>
      </w:r>
      <w:r w:rsidRPr="002747B3">
        <w:t>N</w:t>
      </w:r>
      <w:r w:rsidRPr="00085C8F">
        <w:t>otify service operation is invoked in step</w:t>
      </w:r>
      <w:r>
        <w:t xml:space="preserve"> 5</w:t>
      </w:r>
      <w:r w:rsidRPr="00085C8F">
        <w:t>, the NWDAF may further notify the analytics to UE e.g. periodically).</w:t>
      </w:r>
      <w:r>
        <w:t xml:space="preserve"> </w:t>
      </w:r>
      <w:r w:rsidRPr="00B76628">
        <w:t>NWDAF notifies</w:t>
      </w:r>
      <w:r>
        <w:t xml:space="preserve"> </w:t>
      </w:r>
      <w:r w:rsidRPr="00B76628">
        <w:t>the</w:t>
      </w:r>
      <w:r>
        <w:t xml:space="preserve"> </w:t>
      </w:r>
      <w:r w:rsidRPr="00AD0D03">
        <w:t xml:space="preserve">analytics result to DCAF. Step </w:t>
      </w:r>
      <w:r>
        <w:t>11</w:t>
      </w:r>
      <w:r w:rsidRPr="00AD0D03">
        <w:t xml:space="preserve">a is for DCAF in trusted domain and step </w:t>
      </w:r>
      <w:r>
        <w:t>11</w:t>
      </w:r>
      <w:r w:rsidRPr="00AD0D03">
        <w:t>b is for DCAF in untrusted domain.</w:t>
      </w:r>
    </w:p>
    <w:p w14:paraId="456F8491" w14:textId="77777777" w:rsidR="0047248C" w:rsidRDefault="0047248C" w:rsidP="0047248C">
      <w:pPr>
        <w:pStyle w:val="af8"/>
        <w:numPr>
          <w:ilvl w:val="0"/>
          <w:numId w:val="27"/>
        </w:numPr>
        <w:overflowPunct w:val="0"/>
        <w:autoSpaceDE w:val="0"/>
        <w:autoSpaceDN w:val="0"/>
        <w:adjustRightInd w:val="0"/>
        <w:contextualSpacing/>
        <w:textAlignment w:val="baseline"/>
      </w:pPr>
      <w:r w:rsidRPr="00B76628">
        <w:t xml:space="preserve">DCAF exposes the </w:t>
      </w:r>
      <w:r>
        <w:t xml:space="preserve">requested </w:t>
      </w:r>
      <w:r w:rsidRPr="00B76628">
        <w:t>analytics to UE</w:t>
      </w:r>
      <w:r>
        <w:t xml:space="preserve"> application client</w:t>
      </w:r>
      <w:r w:rsidRPr="00B76628">
        <w:t>.</w:t>
      </w:r>
    </w:p>
    <w:p w14:paraId="6CF8C9A4" w14:textId="550BD3A2" w:rsidR="0047248C" w:rsidRDefault="0047248C" w:rsidP="0047248C">
      <w:r>
        <w:rPr>
          <w:lang w:val="en-US" w:eastAsia="zh-CN"/>
        </w:rPr>
        <w:t xml:space="preserve">For DCAF in trusted domain, </w:t>
      </w:r>
      <w:r>
        <w: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w:t>
      </w:r>
      <w:r w:rsidR="002E0564">
        <w:t>X</w:t>
      </w:r>
      <w:r>
        <w:t>.2.2-</w:t>
      </w:r>
      <w:r w:rsidR="002E0564">
        <w:t>2</w:t>
      </w:r>
      <w:r>
        <w:t>.</w:t>
      </w:r>
    </w:p>
    <w:p w14:paraId="1F5C8B4C" w14:textId="77777777" w:rsidR="0047248C" w:rsidRDefault="0047248C" w:rsidP="0047248C">
      <w:pPr>
        <w:jc w:val="center"/>
      </w:pPr>
      <w:r>
        <w:object w:dxaOrig="5462" w:dyaOrig="2612" w14:anchorId="58CFADC3">
          <v:shape id="_x0000_i1029" type="#_x0000_t75" style="width:272.95pt;height:130.85pt" o:ole="">
            <v:imagedata r:id="rId20" o:title=""/>
          </v:shape>
          <o:OLEObject Type="Embed" ProgID="Visio.Drawing.15" ShapeID="_x0000_i1029" DrawAspect="Content" ObjectID="_1714399196" r:id="rId21"/>
        </w:object>
      </w:r>
    </w:p>
    <w:p w14:paraId="3C5899AF" w14:textId="4FF0C350" w:rsidR="0047248C" w:rsidRDefault="0047248C" w:rsidP="0047248C">
      <w:pPr>
        <w:pStyle w:val="TF"/>
      </w:pPr>
      <w:r>
        <w:t>Figure 6.</w:t>
      </w:r>
      <w:r w:rsidR="002E0564">
        <w:t>X</w:t>
      </w:r>
      <w:r>
        <w:t>.2.2-</w:t>
      </w:r>
      <w:r w:rsidR="002E0564">
        <w:t>2</w:t>
      </w:r>
      <w:r>
        <w:tab/>
        <w:t>UE ID Retrieval by DCAF in trusted domain</w:t>
      </w:r>
    </w:p>
    <w:p w14:paraId="2E0C9575" w14:textId="77777777" w:rsidR="0047248C" w:rsidRDefault="0047248C" w:rsidP="0047248C">
      <w:pPr>
        <w:pStyle w:val="B1"/>
      </w:pPr>
      <w:r>
        <w:t xml:space="preserve">1. DCAF sends the </w:t>
      </w:r>
      <w:proofErr w:type="spellStart"/>
      <w:r>
        <w:t>Nbsf_Management_Discovery</w:t>
      </w:r>
      <w:proofErr w:type="spellEnd"/>
      <w:r>
        <w:t xml:space="preserve"> request to BSF with UE IP address, DNN and S-NSSAI to retrieve the session binding information of the UE.  </w:t>
      </w:r>
    </w:p>
    <w:p w14:paraId="33CE7CE6" w14:textId="77777777" w:rsidR="0047248C" w:rsidRDefault="0047248C" w:rsidP="0047248C">
      <w:pPr>
        <w:pStyle w:val="B1"/>
      </w:pPr>
      <w:r>
        <w:t xml:space="preserve">2. BSF provides SUPI to DCAF via </w:t>
      </w:r>
      <w:proofErr w:type="spellStart"/>
      <w:r>
        <w:t>Nbsf_Management_Discovery</w:t>
      </w:r>
      <w:proofErr w:type="spellEnd"/>
      <w:r>
        <w:t xml:space="preserve"> response message.</w:t>
      </w:r>
    </w:p>
    <w:p w14:paraId="139A63C4" w14:textId="41EF819C" w:rsidR="0047248C" w:rsidRDefault="0047248C" w:rsidP="0047248C">
      <w:r>
        <w:t xml:space="preserve">For DCAF in untrusted domain, the supported pairs of S-NSSAI+DNN are configured in NEF. DCAF provides UE IP address to NEF and NEF retrieves the UE ID from BSF by reusing the procedure </w:t>
      </w:r>
      <w:r w:rsidRPr="00EC1680">
        <w:rPr>
          <w:rFonts w:eastAsia="DengXian"/>
          <w:lang w:eastAsia="zh-CN"/>
        </w:rPr>
        <w:t>as described in clause 4.15.10 in TS 23.502</w:t>
      </w:r>
      <w:r>
        <w:rPr>
          <w:rFonts w:eastAsia="DengXian"/>
          <w:lang w:eastAsia="zh-CN"/>
        </w:rPr>
        <w:t xml:space="preserve"> [4]. Figure 6.</w:t>
      </w:r>
      <w:r w:rsidR="002E0564">
        <w:rPr>
          <w:rFonts w:eastAsia="DengXian"/>
          <w:lang w:eastAsia="zh-CN"/>
        </w:rPr>
        <w:t>X</w:t>
      </w:r>
      <w:r>
        <w:rPr>
          <w:rFonts w:eastAsia="DengXian"/>
          <w:lang w:eastAsia="zh-CN"/>
        </w:rPr>
        <w:t>.2.2-</w:t>
      </w:r>
      <w:r w:rsidR="002E0564">
        <w:rPr>
          <w:rFonts w:eastAsia="DengXian"/>
          <w:lang w:eastAsia="zh-CN"/>
        </w:rPr>
        <w:t>3</w:t>
      </w:r>
      <w:r>
        <w:rPr>
          <w:rFonts w:eastAsia="DengXian"/>
          <w:lang w:eastAsia="zh-CN"/>
        </w:rPr>
        <w:t xml:space="preserve"> is the </w:t>
      </w:r>
      <w:r>
        <w:t>UE ID Retrieval procedure by DCAF in untrusted domain.</w:t>
      </w:r>
    </w:p>
    <w:p w14:paraId="24F2125F" w14:textId="77777777" w:rsidR="0047248C" w:rsidRDefault="0047248C" w:rsidP="0047248C"/>
    <w:p w14:paraId="75B79AE1" w14:textId="77777777" w:rsidR="0047248C" w:rsidRDefault="0047248C" w:rsidP="0047248C">
      <w:pPr>
        <w:jc w:val="center"/>
      </w:pPr>
      <w:r>
        <w:object w:dxaOrig="8296" w:dyaOrig="4082" w14:anchorId="324A0575">
          <v:shape id="_x0000_i1030" type="#_x0000_t75" style="width:415.1pt;height:203.5pt" o:ole="">
            <v:imagedata r:id="rId22" o:title=""/>
          </v:shape>
          <o:OLEObject Type="Embed" ProgID="Visio.Drawing.15" ShapeID="_x0000_i1030" DrawAspect="Content" ObjectID="_1714399197" r:id="rId23"/>
        </w:object>
      </w:r>
    </w:p>
    <w:p w14:paraId="1FBD97CF" w14:textId="0C79BC34" w:rsidR="0047248C" w:rsidRDefault="0047248C" w:rsidP="0047248C">
      <w:pPr>
        <w:pStyle w:val="TF"/>
      </w:pPr>
      <w:r>
        <w:t>Figure 6.</w:t>
      </w:r>
      <w:r w:rsidR="002E0564">
        <w:t>X</w:t>
      </w:r>
      <w:r>
        <w:t>.2.2-</w:t>
      </w:r>
      <w:r w:rsidR="002E0564">
        <w:t>3</w:t>
      </w:r>
      <w:r w:rsidRPr="008749A8">
        <w:t xml:space="preserve"> </w:t>
      </w:r>
      <w:r>
        <w:t>UE ID Retrieval by DCAF in untrusted domain</w:t>
      </w:r>
    </w:p>
    <w:p w14:paraId="4775B398" w14:textId="77777777" w:rsidR="0047248C" w:rsidRDefault="0047248C" w:rsidP="0047248C">
      <w:pPr>
        <w:pStyle w:val="B1"/>
      </w:pPr>
      <w:r>
        <w:t xml:space="preserve">1. DCAF requests to retrieve UE ID via the </w:t>
      </w:r>
      <w:proofErr w:type="spellStart"/>
      <w:r>
        <w:t>Nnef_UEID_Get</w:t>
      </w:r>
      <w:proofErr w:type="spellEnd"/>
      <w:r>
        <w:t xml:space="preserve"> service operation. The request message shall include UE address and AF Identifier.</w:t>
      </w:r>
    </w:p>
    <w:p w14:paraId="0977AE6E" w14:textId="77777777" w:rsidR="0047248C" w:rsidRDefault="0047248C" w:rsidP="0047248C">
      <w:pPr>
        <w:pStyle w:val="NO"/>
      </w:pPr>
      <w:r>
        <w:t>NOTE:</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p>
    <w:p w14:paraId="4F6B6E21" w14:textId="77777777" w:rsidR="0047248C" w:rsidRDefault="0047248C" w:rsidP="0047248C">
      <w:pPr>
        <w:pStyle w:val="B1"/>
      </w:pPr>
      <w:r>
        <w:t>2. The NEF authorizes the DCAF request.</w:t>
      </w:r>
    </w:p>
    <w:p w14:paraId="676CBC5B" w14:textId="77777777" w:rsidR="0047248C" w:rsidRDefault="0047248C" w:rsidP="0047248C">
      <w:pPr>
        <w:pStyle w:val="B1"/>
      </w:pPr>
      <w:r>
        <w:t xml:space="preserve">3-4. The NEF may use the </w:t>
      </w:r>
      <w:proofErr w:type="spellStart"/>
      <w:r>
        <w:t>Nbsf_Management_Discovery</w:t>
      </w:r>
      <w:proofErr w:type="spellEnd"/>
      <w:r>
        <w:t xml:space="preserve"> service operation with </w:t>
      </w:r>
      <w:r w:rsidRPr="00E6712C">
        <w:t xml:space="preserve">UE </w:t>
      </w:r>
      <w:r>
        <w:t>address to retrieve the session binding information of the UE. BSF provides the SUPI / GPSI, S-NSSAI and DNN to NEF.</w:t>
      </w:r>
    </w:p>
    <w:p w14:paraId="5182DD21" w14:textId="77777777" w:rsidR="0047248C" w:rsidRDefault="0047248C" w:rsidP="0047248C">
      <w:pPr>
        <w:pStyle w:val="B1"/>
      </w:pPr>
      <w:r>
        <w:t xml:space="preserve">NEF </w:t>
      </w:r>
      <w:r w:rsidRPr="00595D5E">
        <w:t>stores</w:t>
      </w:r>
      <w:r>
        <w:t xml:space="preserve"> the SUPI / GPSI, S-NSSAI and DNN for the UE address.</w:t>
      </w:r>
    </w:p>
    <w:p w14:paraId="246A0E50" w14:textId="77777777" w:rsidR="0047248C" w:rsidRPr="002A1B8B" w:rsidRDefault="0047248C" w:rsidP="0047248C">
      <w:pPr>
        <w:pStyle w:val="B1"/>
      </w:pPr>
      <w:r>
        <w:t>5-6. NEF interacts with UDM to retrieve the AF specific Identifier from UDM and further responds to DCAF.</w:t>
      </w:r>
    </w:p>
    <w:p w14:paraId="692E2E42"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7" w:name="_Toc97108985"/>
      <w:bookmarkStart w:id="88" w:name="_Toc100782817"/>
      <w:bookmarkStart w:id="89" w:name="_Toc100983195"/>
      <w:r w:rsidRPr="00A36E14">
        <w:rPr>
          <w:rFonts w:ascii="Arial" w:eastAsia="Times New Roman" w:hAnsi="Arial"/>
          <w:sz w:val="28"/>
          <w:lang w:eastAsia="en-GB"/>
        </w:rPr>
        <w:t>6.X.3</w:t>
      </w:r>
      <w:r w:rsidRPr="00A36E14">
        <w:rPr>
          <w:rFonts w:ascii="Arial" w:eastAsia="Times New Roman" w:hAnsi="Arial"/>
          <w:sz w:val="28"/>
          <w:lang w:eastAsia="en-GB"/>
        </w:rPr>
        <w:tab/>
        <w:t>Impacts on existing nodes and functionalities</w:t>
      </w:r>
      <w:bookmarkEnd w:id="87"/>
      <w:bookmarkEnd w:id="88"/>
      <w:bookmarkEnd w:id="89"/>
    </w:p>
    <w:p w14:paraId="13AB2DC1" w14:textId="232248C4" w:rsidR="00375318" w:rsidRPr="00156A75" w:rsidRDefault="00375318" w:rsidP="003753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6.X.3.1</w:t>
      </w:r>
      <w:r w:rsidRPr="00F26B13">
        <w:rPr>
          <w:rFonts w:ascii="Arial" w:eastAsia="Times New Roman" w:hAnsi="Arial"/>
          <w:sz w:val="24"/>
          <w:lang w:eastAsia="ja-JP"/>
        </w:rPr>
        <w:tab/>
      </w:r>
      <w:r>
        <w:rPr>
          <w:rFonts w:ascii="Arial" w:eastAsia="Times New Roman" w:hAnsi="Arial"/>
          <w:sz w:val="24"/>
          <w:lang w:eastAsia="ja-JP"/>
        </w:rPr>
        <w:t>Obtaining Coverage Data using an HTTPS Query to a Server</w:t>
      </w:r>
    </w:p>
    <w:p w14:paraId="54D95664" w14:textId="7C68D0FA" w:rsidR="00823147" w:rsidRDefault="00823147" w:rsidP="00823147">
      <w:pPr>
        <w:pStyle w:val="af0"/>
      </w:pPr>
      <w:r>
        <w:t>UE:</w:t>
      </w:r>
    </w:p>
    <w:p w14:paraId="02148CB1" w14:textId="0D8C1C96" w:rsidR="00823147" w:rsidRDefault="00823147" w:rsidP="00823147">
      <w:pPr>
        <w:pStyle w:val="B1"/>
        <w:overflowPunct w:val="0"/>
        <w:autoSpaceDE w:val="0"/>
        <w:autoSpaceDN w:val="0"/>
        <w:adjustRightInd w:val="0"/>
        <w:ind w:left="284" w:firstLine="0"/>
        <w:textAlignment w:val="baseline"/>
      </w:pPr>
      <w:r>
        <w:t>-</w:t>
      </w:r>
      <w:r>
        <w:tab/>
      </w:r>
      <w:r w:rsidR="00375318">
        <w:t>Request and obtain a URI and temporary ID from an AMF or MME using NAS</w:t>
      </w:r>
    </w:p>
    <w:p w14:paraId="30D4107F" w14:textId="7B5A87ED" w:rsidR="00823147" w:rsidRDefault="00823147" w:rsidP="00BF4D19">
      <w:pPr>
        <w:pStyle w:val="B1"/>
        <w:overflowPunct w:val="0"/>
        <w:autoSpaceDE w:val="0"/>
        <w:autoSpaceDN w:val="0"/>
        <w:adjustRightInd w:val="0"/>
        <w:ind w:left="284" w:firstLine="0"/>
        <w:textAlignment w:val="baseline"/>
      </w:pPr>
      <w:r>
        <w:t>-</w:t>
      </w:r>
      <w:r>
        <w:tab/>
      </w:r>
      <w:r w:rsidR="00375318">
        <w:t>Request and obtain coverage data from a server using HTTPS</w:t>
      </w:r>
    </w:p>
    <w:p w14:paraId="5B1D8ED9" w14:textId="535EC8C3" w:rsidR="00BF4D19" w:rsidRDefault="00BF4D19" w:rsidP="00BF4D19">
      <w:pPr>
        <w:pStyle w:val="B1"/>
        <w:overflowPunct w:val="0"/>
        <w:autoSpaceDE w:val="0"/>
        <w:autoSpaceDN w:val="0"/>
        <w:adjustRightInd w:val="0"/>
        <w:ind w:left="284" w:firstLine="0"/>
        <w:textAlignment w:val="baseline"/>
      </w:pPr>
      <w:r>
        <w:t>-</w:t>
      </w:r>
      <w:r>
        <w:tab/>
        <w:t>Support coverage dat</w:t>
      </w:r>
      <w:r w:rsidR="0053660B">
        <w:t>a</w:t>
      </w:r>
      <w:r>
        <w:t xml:space="preserve"> encoded as </w:t>
      </w:r>
      <w:r w:rsidR="0053660B">
        <w:t>a binary coverage map</w:t>
      </w:r>
    </w:p>
    <w:p w14:paraId="0C738001" w14:textId="77777777" w:rsidR="00BF4D19" w:rsidRDefault="00823147" w:rsidP="00BF4D19">
      <w:pPr>
        <w:pStyle w:val="af0"/>
      </w:pPr>
      <w:r>
        <w:t>AMF/MME:</w:t>
      </w:r>
    </w:p>
    <w:p w14:paraId="33B934B8" w14:textId="00B8BC02" w:rsidR="00BF4D19" w:rsidRDefault="00BF4D19" w:rsidP="00BF4D19">
      <w:pPr>
        <w:pStyle w:val="B1"/>
        <w:overflowPunct w:val="0"/>
        <w:autoSpaceDE w:val="0"/>
        <w:autoSpaceDN w:val="0"/>
        <w:adjustRightInd w:val="0"/>
        <w:ind w:left="284" w:firstLine="0"/>
        <w:textAlignment w:val="baseline"/>
      </w:pPr>
      <w:r>
        <w:t>-</w:t>
      </w:r>
      <w:r>
        <w:tab/>
        <w:t>Verify a UE subscription to receive coverage data and provide a URI to a server and temporary ID to the UE using NAS</w:t>
      </w:r>
    </w:p>
    <w:p w14:paraId="63285913" w14:textId="5F246022" w:rsidR="00BF4D19" w:rsidRDefault="00BF4D19" w:rsidP="00BF4D19">
      <w:pPr>
        <w:pStyle w:val="af0"/>
      </w:pPr>
      <w:r>
        <w:t>Server:</w:t>
      </w:r>
    </w:p>
    <w:p w14:paraId="1DEE0CC4" w14:textId="2DBB2E1B" w:rsidR="00BF4D19" w:rsidRDefault="00BF4D19" w:rsidP="00BF4D19">
      <w:pPr>
        <w:pStyle w:val="B1"/>
        <w:overflowPunct w:val="0"/>
        <w:autoSpaceDE w:val="0"/>
        <w:autoSpaceDN w:val="0"/>
        <w:adjustRightInd w:val="0"/>
        <w:ind w:left="284" w:firstLine="0"/>
        <w:textAlignment w:val="baseline"/>
      </w:pPr>
      <w:r>
        <w:t>-</w:t>
      </w:r>
      <w:r>
        <w:tab/>
        <w:t xml:space="preserve">Receive a request for coverage data from a </w:t>
      </w:r>
      <w:r w:rsidR="0053660B">
        <w:t>U</w:t>
      </w:r>
      <w:r>
        <w:t xml:space="preserve">E using HTTPS, verify </w:t>
      </w:r>
      <w:r w:rsidR="00647292">
        <w:t>the</w:t>
      </w:r>
      <w:r>
        <w:t xml:space="preserve"> temporary UE ID and provide coverage data</w:t>
      </w:r>
    </w:p>
    <w:p w14:paraId="61DB5738" w14:textId="08438F9A" w:rsidR="0053660B" w:rsidRDefault="0053660B" w:rsidP="00BF4D19">
      <w:pPr>
        <w:pStyle w:val="B1"/>
        <w:overflowPunct w:val="0"/>
        <w:autoSpaceDE w:val="0"/>
        <w:autoSpaceDN w:val="0"/>
        <w:adjustRightInd w:val="0"/>
        <w:ind w:left="284" w:firstLine="0"/>
        <w:textAlignment w:val="baseline"/>
      </w:pPr>
      <w:r>
        <w:t>-</w:t>
      </w:r>
      <w:r>
        <w:tab/>
        <w:t>Support coverage data encoded as a binary coverage map</w:t>
      </w:r>
    </w:p>
    <w:p w14:paraId="58B9AD57" w14:textId="77777777" w:rsidR="00375318" w:rsidRPr="00156A75" w:rsidRDefault="00375318" w:rsidP="003753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 xml:space="preserve">Obtaining Coverage Data using an </w:t>
      </w:r>
      <w:r w:rsidRPr="0097519D">
        <w:rPr>
          <w:rFonts w:ascii="Arial" w:eastAsia="Times New Roman" w:hAnsi="Arial"/>
          <w:sz w:val="24"/>
          <w:lang w:eastAsia="ja-JP"/>
        </w:rPr>
        <w:t>DCAF</w:t>
      </w:r>
      <w:r>
        <w:rPr>
          <w:rFonts w:ascii="Arial" w:eastAsia="Times New Roman" w:hAnsi="Arial"/>
          <w:sz w:val="24"/>
          <w:lang w:eastAsia="ja-JP"/>
        </w:rPr>
        <w:t xml:space="preserve"> and NWDAF</w:t>
      </w:r>
    </w:p>
    <w:p w14:paraId="35AB6D3D" w14:textId="77777777" w:rsidR="00375318" w:rsidRPr="00375318" w:rsidRDefault="00375318" w:rsidP="00375318">
      <w:pPr>
        <w:jc w:val="both"/>
        <w:rPr>
          <w:rFonts w:eastAsia="맑은 고딕"/>
          <w:lang w:eastAsia="zh-CN"/>
        </w:rPr>
      </w:pPr>
      <w:r w:rsidRPr="00375318">
        <w:rPr>
          <w:rFonts w:eastAsia="맑은 고딕"/>
          <w:lang w:eastAsia="zh-CN"/>
        </w:rPr>
        <w:t>DCAF:</w:t>
      </w:r>
    </w:p>
    <w:p w14:paraId="0C8A84DF" w14:textId="77777777" w:rsidR="00375318" w:rsidRPr="00375318" w:rsidRDefault="00375318" w:rsidP="00375318">
      <w:pPr>
        <w:ind w:left="568" w:hanging="284"/>
        <w:jc w:val="both"/>
        <w:rPr>
          <w:rFonts w:eastAsia="맑은 고딕"/>
          <w:lang w:val="x-none" w:eastAsia="zh-CN"/>
        </w:rPr>
      </w:pPr>
      <w:r w:rsidRPr="00375318">
        <w:rPr>
          <w:rFonts w:eastAsia="맑은 고딕"/>
          <w:lang w:val="x-none" w:eastAsia="zh-CN"/>
        </w:rPr>
        <w:t xml:space="preserve">- receives analytics request from UE via </w:t>
      </w:r>
      <w:r w:rsidRPr="00375318">
        <w:rPr>
          <w:rFonts w:eastAsia="맑은 고딕"/>
          <w:lang w:eastAsia="zh-CN"/>
        </w:rPr>
        <w:t>HTTP signalling to be defined in TS 26.531 [</w:t>
      </w:r>
      <w:r w:rsidRPr="00B01AFA">
        <w:rPr>
          <w:rFonts w:eastAsia="맑은 고딕"/>
          <w:highlight w:val="yellow"/>
          <w:lang w:eastAsia="zh-CN"/>
        </w:rPr>
        <w:t>x</w:t>
      </w:r>
      <w:r w:rsidRPr="00375318">
        <w:rPr>
          <w:rFonts w:eastAsia="맑은 고딕"/>
          <w:lang w:eastAsia="zh-CN"/>
        </w:rPr>
        <w:t>]</w:t>
      </w:r>
      <w:r w:rsidRPr="00375318">
        <w:rPr>
          <w:rFonts w:eastAsia="맑은 고딕"/>
          <w:lang w:val="x-none" w:eastAsia="zh-CN"/>
        </w:rPr>
        <w:t>.</w:t>
      </w:r>
    </w:p>
    <w:p w14:paraId="39180BF8" w14:textId="77777777" w:rsidR="00375318" w:rsidRPr="00375318" w:rsidRDefault="00375318" w:rsidP="00375318">
      <w:pPr>
        <w:ind w:left="568" w:hanging="284"/>
        <w:jc w:val="both"/>
        <w:rPr>
          <w:rFonts w:eastAsia="맑은 고딕"/>
          <w:lang w:val="x-none" w:eastAsia="zh-CN"/>
        </w:rPr>
      </w:pPr>
      <w:r w:rsidRPr="00375318">
        <w:rPr>
          <w:rFonts w:eastAsia="맑은 고딕"/>
          <w:lang w:val="x-none" w:eastAsia="zh-CN"/>
        </w:rPr>
        <w:t>- discovers NWDAF for the received analytics request from UE.</w:t>
      </w:r>
    </w:p>
    <w:p w14:paraId="6A900255" w14:textId="77777777" w:rsidR="00375318" w:rsidRPr="00375318" w:rsidRDefault="00375318" w:rsidP="00375318">
      <w:pPr>
        <w:ind w:left="568" w:hanging="284"/>
        <w:jc w:val="both"/>
        <w:rPr>
          <w:rFonts w:eastAsia="맑은 고딕"/>
          <w:lang w:val="x-none" w:eastAsia="zh-CN"/>
        </w:rPr>
      </w:pPr>
      <w:r w:rsidRPr="00375318">
        <w:rPr>
          <w:rFonts w:eastAsia="맑은 고딕"/>
          <w:lang w:val="x-none" w:eastAsia="zh-CN"/>
        </w:rPr>
        <w:t>- sends analytics request to NWDAF.</w:t>
      </w:r>
    </w:p>
    <w:p w14:paraId="31B65D88" w14:textId="77777777" w:rsidR="00375318" w:rsidRPr="00375318" w:rsidRDefault="00375318" w:rsidP="00375318">
      <w:pPr>
        <w:ind w:left="568" w:hanging="284"/>
        <w:jc w:val="both"/>
        <w:rPr>
          <w:rFonts w:eastAsia="맑은 고딕"/>
          <w:lang w:val="x-none" w:eastAsia="zh-CN"/>
        </w:rPr>
      </w:pPr>
      <w:r w:rsidRPr="00375318">
        <w:rPr>
          <w:rFonts w:eastAsia="맑은 고딕"/>
          <w:lang w:val="x-none" w:eastAsia="zh-CN"/>
        </w:rPr>
        <w:t>- receives analytics response from NWDAF.</w:t>
      </w:r>
    </w:p>
    <w:p w14:paraId="3C2EFE67" w14:textId="77777777" w:rsidR="00375318" w:rsidRPr="00375318" w:rsidRDefault="00375318" w:rsidP="00375318">
      <w:pPr>
        <w:ind w:left="568" w:hanging="284"/>
        <w:jc w:val="both"/>
        <w:rPr>
          <w:rFonts w:eastAsia="맑은 고딕"/>
          <w:lang w:val="x-none" w:eastAsia="zh-CN"/>
        </w:rPr>
      </w:pPr>
      <w:r w:rsidRPr="00375318">
        <w:rPr>
          <w:rFonts w:eastAsia="맑은 고딕"/>
          <w:lang w:val="x-none" w:eastAsia="zh-CN"/>
        </w:rPr>
        <w:t xml:space="preserve">- sends the received analytics result to UE </w:t>
      </w:r>
      <w:r w:rsidRPr="00375318">
        <w:rPr>
          <w:rFonts w:eastAsia="맑은 고딕"/>
          <w:lang w:eastAsia="zh-CN"/>
        </w:rPr>
        <w:t>with signalling to be defined in TS 26.531 [</w:t>
      </w:r>
      <w:r w:rsidRPr="00B01AFA">
        <w:rPr>
          <w:rFonts w:eastAsia="맑은 고딕"/>
          <w:highlight w:val="yellow"/>
          <w:lang w:eastAsia="zh-CN"/>
        </w:rPr>
        <w:t>x</w:t>
      </w:r>
      <w:r w:rsidRPr="00375318">
        <w:rPr>
          <w:rFonts w:eastAsia="맑은 고딕"/>
          <w:lang w:eastAsia="zh-CN"/>
        </w:rPr>
        <w:t>]</w:t>
      </w:r>
      <w:r w:rsidRPr="00375318">
        <w:rPr>
          <w:rFonts w:eastAsia="맑은 고딕"/>
          <w:lang w:val="x-none" w:eastAsia="zh-CN"/>
        </w:rPr>
        <w:t>.</w:t>
      </w:r>
    </w:p>
    <w:p w14:paraId="71E280A5" w14:textId="77777777" w:rsidR="00375318" w:rsidRPr="00375318" w:rsidRDefault="00375318" w:rsidP="00375318">
      <w:pPr>
        <w:ind w:left="568" w:hanging="284"/>
        <w:jc w:val="both"/>
        <w:rPr>
          <w:rFonts w:eastAsia="맑은 고딕"/>
          <w:lang w:val="x-none" w:eastAsia="zh-CN"/>
        </w:rPr>
      </w:pPr>
      <w:r w:rsidRPr="00375318">
        <w:rPr>
          <w:rFonts w:eastAsia="맑은 고딕"/>
          <w:lang w:val="x-none" w:eastAsia="zh-CN"/>
        </w:rPr>
        <w:t xml:space="preserve">- </w:t>
      </w:r>
      <w:r w:rsidRPr="00375318">
        <w:rPr>
          <w:rFonts w:eastAsia="맑은 고딕" w:hint="eastAsia"/>
          <w:lang w:val="x-none" w:eastAsia="zh-CN"/>
        </w:rPr>
        <w:t>c</w:t>
      </w:r>
      <w:r w:rsidRPr="00375318">
        <w:rPr>
          <w:rFonts w:eastAsia="맑은 고딕"/>
          <w:lang w:val="x-none" w:eastAsia="zh-CN"/>
        </w:rPr>
        <w:t>heck</w:t>
      </w:r>
      <w:r w:rsidRPr="00375318">
        <w:rPr>
          <w:rFonts w:eastAsia="맑은 고딕" w:hint="eastAsia"/>
          <w:lang w:val="x-none" w:eastAsia="zh-CN"/>
        </w:rPr>
        <w:t>s</w:t>
      </w:r>
      <w:r w:rsidRPr="00375318">
        <w:rPr>
          <w:rFonts w:eastAsia="맑은 고딕"/>
          <w:lang w:val="x-none" w:eastAsia="zh-CN"/>
        </w:rPr>
        <w:t xml:space="preserve"> with NEF about authorization information for the UE if it is allowed to obtain analytics ID from the network</w:t>
      </w:r>
    </w:p>
    <w:p w14:paraId="196E21DF" w14:textId="77777777" w:rsidR="00375318" w:rsidRPr="00375318" w:rsidRDefault="00375318" w:rsidP="00375318">
      <w:pPr>
        <w:jc w:val="both"/>
        <w:rPr>
          <w:rFonts w:eastAsia="맑은 고딕"/>
          <w:lang w:eastAsia="zh-CN"/>
        </w:rPr>
      </w:pPr>
      <w:r w:rsidRPr="00375318">
        <w:rPr>
          <w:rFonts w:eastAsia="맑은 고딕" w:hint="eastAsia"/>
          <w:lang w:eastAsia="zh-CN"/>
        </w:rPr>
        <w:t>N</w:t>
      </w:r>
      <w:r w:rsidRPr="00375318">
        <w:rPr>
          <w:rFonts w:eastAsia="맑은 고딕"/>
          <w:lang w:eastAsia="zh-CN"/>
        </w:rPr>
        <w:t>EF:</w:t>
      </w:r>
    </w:p>
    <w:p w14:paraId="31161917" w14:textId="77777777" w:rsidR="00375318" w:rsidRPr="00375318" w:rsidRDefault="00375318" w:rsidP="00375318">
      <w:pPr>
        <w:numPr>
          <w:ilvl w:val="0"/>
          <w:numId w:val="29"/>
        </w:numPr>
        <w:jc w:val="both"/>
        <w:rPr>
          <w:rFonts w:eastAsia="DengXian"/>
          <w:lang w:val="x-none" w:eastAsia="zh-CN"/>
        </w:rPr>
      </w:pPr>
      <w:r w:rsidRPr="00375318">
        <w:rPr>
          <w:rFonts w:eastAsia="맑은 고딕"/>
          <w:lang w:val="x-none" w:eastAsia="zh-CN"/>
        </w:rPr>
        <w:t>Checks about authorization information for the UE based on local policy, the UE subscription data about whether the UE has subscribed to</w:t>
      </w:r>
      <w:r w:rsidRPr="00375318">
        <w:rPr>
          <w:rFonts w:eastAsia="DengXian"/>
          <w:lang w:val="x-none" w:eastAsia="zh-CN"/>
        </w:rPr>
        <w:t xml:space="preserve"> the service that obtaining some specific analytics ID from network.</w:t>
      </w:r>
    </w:p>
    <w:p w14:paraId="3C7B13F7" w14:textId="7189DABE" w:rsidR="00375318" w:rsidRDefault="0053660B" w:rsidP="00375318">
      <w:pPr>
        <w:pStyle w:val="B1"/>
        <w:overflowPunct w:val="0"/>
        <w:autoSpaceDE w:val="0"/>
        <w:autoSpaceDN w:val="0"/>
        <w:adjustRightInd w:val="0"/>
        <w:ind w:left="0" w:firstLine="0"/>
        <w:textAlignment w:val="baseline"/>
      </w:pPr>
      <w:r>
        <w:t>NWDAF:</w:t>
      </w:r>
    </w:p>
    <w:p w14:paraId="50999EA3" w14:textId="32A925D6" w:rsidR="0053660B" w:rsidRDefault="0053660B" w:rsidP="0053660B">
      <w:pPr>
        <w:pStyle w:val="B1"/>
        <w:numPr>
          <w:ilvl w:val="0"/>
          <w:numId w:val="29"/>
        </w:numPr>
        <w:overflowPunct w:val="0"/>
        <w:autoSpaceDE w:val="0"/>
        <w:autoSpaceDN w:val="0"/>
        <w:adjustRightInd w:val="0"/>
        <w:textAlignment w:val="baseline"/>
      </w:pPr>
      <w:r>
        <w:t>Support coverage data encoded as a binary coverage map</w:t>
      </w:r>
    </w:p>
    <w:p w14:paraId="1E1D4B93" w14:textId="0457FC85" w:rsidR="0053660B" w:rsidRDefault="00F95522" w:rsidP="0053660B">
      <w:pPr>
        <w:pStyle w:val="B1"/>
        <w:numPr>
          <w:ilvl w:val="0"/>
          <w:numId w:val="29"/>
        </w:numPr>
        <w:overflowPunct w:val="0"/>
        <w:autoSpaceDE w:val="0"/>
        <w:autoSpaceDN w:val="0"/>
        <w:adjustRightInd w:val="0"/>
        <w:textAlignment w:val="baseline"/>
      </w:pPr>
      <w:r>
        <w:t>Provide coverage data in response to a request from a DCAF</w:t>
      </w:r>
    </w:p>
    <w:p w14:paraId="37245385" w14:textId="5F4550A7" w:rsidR="00F95522" w:rsidRDefault="00F95522" w:rsidP="00F95522">
      <w:pPr>
        <w:pStyle w:val="B1"/>
        <w:overflowPunct w:val="0"/>
        <w:autoSpaceDE w:val="0"/>
        <w:autoSpaceDN w:val="0"/>
        <w:adjustRightInd w:val="0"/>
        <w:ind w:left="0" w:firstLine="0"/>
        <w:textAlignment w:val="baseline"/>
      </w:pPr>
      <w:r>
        <w:t>UE:</w:t>
      </w:r>
    </w:p>
    <w:p w14:paraId="0133F6E1" w14:textId="59D5A7C6" w:rsidR="00F95522" w:rsidRDefault="00F95522" w:rsidP="00F95522">
      <w:pPr>
        <w:pStyle w:val="B1"/>
        <w:numPr>
          <w:ilvl w:val="0"/>
          <w:numId w:val="29"/>
        </w:numPr>
        <w:overflowPunct w:val="0"/>
        <w:autoSpaceDE w:val="0"/>
        <w:autoSpaceDN w:val="0"/>
        <w:adjustRightInd w:val="0"/>
        <w:textAlignment w:val="baseline"/>
      </w:pPr>
      <w:r>
        <w:t xml:space="preserve">Send an </w:t>
      </w:r>
      <w:r w:rsidRPr="00375318">
        <w:rPr>
          <w:rFonts w:eastAsia="맑은 고딕"/>
          <w:lang w:val="x-none" w:eastAsia="zh-CN"/>
        </w:rPr>
        <w:t xml:space="preserve">analytics request </w:t>
      </w:r>
      <w:r>
        <w:rPr>
          <w:rFonts w:eastAsia="맑은 고딕"/>
          <w:lang w:val="en-US" w:eastAsia="zh-CN"/>
        </w:rPr>
        <w:t>to a DCAF for coverage data and recei</w:t>
      </w:r>
      <w:r w:rsidR="00647292">
        <w:rPr>
          <w:rFonts w:eastAsia="맑은 고딕"/>
          <w:lang w:val="en-US" w:eastAsia="zh-CN"/>
        </w:rPr>
        <w:t>v</w:t>
      </w:r>
      <w:r>
        <w:rPr>
          <w:rFonts w:eastAsia="맑은 고딕"/>
          <w:lang w:val="en-US" w:eastAsia="zh-CN"/>
        </w:rPr>
        <w:t>e coverage data in a response</w:t>
      </w:r>
    </w:p>
    <w:p w14:paraId="5892B8D8" w14:textId="50CA1CCD" w:rsidR="00375318" w:rsidRDefault="00F95522" w:rsidP="00F95522">
      <w:pPr>
        <w:pStyle w:val="B1"/>
        <w:numPr>
          <w:ilvl w:val="0"/>
          <w:numId w:val="29"/>
        </w:numPr>
        <w:overflowPunct w:val="0"/>
        <w:autoSpaceDE w:val="0"/>
        <w:autoSpaceDN w:val="0"/>
        <w:adjustRightInd w:val="0"/>
        <w:textAlignment w:val="baseline"/>
      </w:pPr>
      <w:r>
        <w:t>Support coverage data encoded as a binary coverage map</w:t>
      </w:r>
    </w:p>
    <w:p w14:paraId="58EBBF8D" w14:textId="0B70FA53" w:rsid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0" w:name="_Toc97108986"/>
      <w:bookmarkStart w:id="91" w:name="_Toc100782818"/>
      <w:bookmarkStart w:id="92" w:name="_Toc100983196"/>
      <w:r w:rsidRPr="00A36E14">
        <w:rPr>
          <w:rFonts w:ascii="Arial" w:eastAsia="Times New Roman" w:hAnsi="Arial"/>
          <w:sz w:val="28"/>
          <w:lang w:eastAsia="en-GB"/>
        </w:rPr>
        <w:t>6.X.4</w:t>
      </w:r>
      <w:r w:rsidRPr="00A36E14">
        <w:rPr>
          <w:rFonts w:ascii="Arial" w:eastAsia="Times New Roman" w:hAnsi="Arial"/>
          <w:sz w:val="28"/>
          <w:lang w:eastAsia="en-GB"/>
        </w:rPr>
        <w:tab/>
        <w:t>Solution evaluation</w:t>
      </w:r>
      <w:bookmarkEnd w:id="90"/>
      <w:bookmarkEnd w:id="91"/>
      <w:bookmarkEnd w:id="92"/>
    </w:p>
    <w:p w14:paraId="1DF0549A" w14:textId="1E580017" w:rsidR="007D6B6B" w:rsidRPr="007D6B6B" w:rsidRDefault="007D6B6B" w:rsidP="007D6B6B">
      <w:pPr>
        <w:keepNext/>
        <w:keepLines/>
        <w:overflowPunct w:val="0"/>
        <w:autoSpaceDE w:val="0"/>
        <w:autoSpaceDN w:val="0"/>
        <w:adjustRightInd w:val="0"/>
        <w:spacing w:before="120"/>
        <w:textAlignment w:val="baseline"/>
        <w:outlineLvl w:val="2"/>
        <w:rPr>
          <w:rFonts w:eastAsia="Times New Roman"/>
          <w:lang w:eastAsia="en-GB"/>
        </w:rPr>
      </w:pPr>
      <w:r w:rsidRPr="007D6B6B">
        <w:rPr>
          <w:rFonts w:eastAsia="Times New Roman"/>
          <w:lang w:eastAsia="en-GB"/>
        </w:rPr>
        <w:t xml:space="preserve">A coverage map </w:t>
      </w:r>
      <w:r>
        <w:rPr>
          <w:rFonts w:eastAsia="Times New Roman"/>
          <w:lang w:eastAsia="en-GB"/>
        </w:rPr>
        <w:t xml:space="preserve">as defined in clause 6.X.1 </w:t>
      </w:r>
      <w:r w:rsidRPr="007D6B6B">
        <w:rPr>
          <w:rFonts w:eastAsia="Times New Roman"/>
          <w:lang w:eastAsia="en-GB"/>
        </w:rPr>
        <w:t xml:space="preserve">has several advantages compared to provision of satellite orbital data </w:t>
      </w:r>
      <w:r>
        <w:rPr>
          <w:rFonts w:eastAsia="Times New Roman"/>
          <w:lang w:eastAsia="en-GB"/>
        </w:rPr>
        <w:t xml:space="preserve">using a SIB </w:t>
      </w:r>
      <w:r w:rsidRPr="007D6B6B">
        <w:rPr>
          <w:rFonts w:eastAsia="Times New Roman"/>
          <w:lang w:eastAsia="en-GB"/>
        </w:rPr>
        <w:t>(as in</w:t>
      </w:r>
      <w:r>
        <w:rPr>
          <w:rFonts w:eastAsia="Times New Roman"/>
          <w:lang w:eastAsia="en-GB"/>
        </w:rPr>
        <w:t xml:space="preserve"> </w:t>
      </w:r>
      <w:r w:rsidRPr="007D6B6B">
        <w:rPr>
          <w:rFonts w:eastAsia="Times New Roman"/>
          <w:lang w:eastAsia="en-GB"/>
        </w:rPr>
        <w:t>SIB32</w:t>
      </w:r>
      <w:r>
        <w:rPr>
          <w:rFonts w:eastAsia="Times New Roman"/>
          <w:lang w:eastAsia="en-GB"/>
        </w:rPr>
        <w:t xml:space="preserve"> in TS 36.331 in Release 17</w:t>
      </w:r>
      <w:r w:rsidR="0075646D">
        <w:rPr>
          <w:rFonts w:eastAsia="Times New Roman"/>
          <w:lang w:eastAsia="en-GB"/>
        </w:rPr>
        <w:t xml:space="preserve"> [</w:t>
      </w:r>
      <w:r w:rsidR="0075646D" w:rsidRPr="00B01AFA">
        <w:rPr>
          <w:rFonts w:eastAsia="Times New Roman"/>
          <w:highlight w:val="yellow"/>
          <w:lang w:eastAsia="en-GB"/>
        </w:rPr>
        <w:t>aa]</w:t>
      </w:r>
      <w:r w:rsidRPr="007D6B6B">
        <w:rPr>
          <w:rFonts w:eastAsia="Times New Roman"/>
          <w:lang w:eastAsia="en-GB"/>
        </w:rPr>
        <w:t>):</w:t>
      </w:r>
    </w:p>
    <w:p w14:paraId="27EA5A7C" w14:textId="4106166B" w:rsidR="007D6B6B" w:rsidRPr="007D6B6B" w:rsidRDefault="007D6B6B" w:rsidP="00F95522">
      <w:pPr>
        <w:keepNext/>
        <w:keepLines/>
        <w:overflowPunct w:val="0"/>
        <w:autoSpaceDE w:val="0"/>
        <w:autoSpaceDN w:val="0"/>
        <w:adjustRightInd w:val="0"/>
        <w:spacing w:before="120"/>
        <w:ind w:left="720" w:hanging="436"/>
        <w:textAlignment w:val="baseline"/>
        <w:outlineLvl w:val="2"/>
        <w:rPr>
          <w:rFonts w:eastAsia="Times New Roman"/>
          <w:lang w:eastAsia="en-GB"/>
        </w:rPr>
      </w:pPr>
      <w:r w:rsidRPr="007D6B6B">
        <w:rPr>
          <w:rFonts w:eastAsia="Times New Roman"/>
          <w:lang w:eastAsia="en-GB"/>
        </w:rPr>
        <w:t>-</w:t>
      </w:r>
      <w:r w:rsidRPr="007D6B6B">
        <w:rPr>
          <w:rFonts w:eastAsia="Times New Roman"/>
          <w:lang w:eastAsia="en-GB"/>
        </w:rPr>
        <w:tab/>
        <w:t xml:space="preserve">A UE is not required to perform any complex calculation to determine expected coverage and can just lookup its current location and time in </w:t>
      </w:r>
      <w:r w:rsidR="00C24B5E">
        <w:rPr>
          <w:rFonts w:eastAsia="Times New Roman"/>
          <w:lang w:eastAsia="en-GB"/>
        </w:rPr>
        <w:t>a</w:t>
      </w:r>
      <w:r w:rsidRPr="007D6B6B">
        <w:rPr>
          <w:rFonts w:eastAsia="Times New Roman"/>
          <w:lang w:eastAsia="en-GB"/>
        </w:rPr>
        <w:t xml:space="preserve"> coverage data </w:t>
      </w:r>
      <w:r w:rsidR="00C24B5E">
        <w:rPr>
          <w:rFonts w:eastAsia="Times New Roman"/>
          <w:lang w:eastAsia="en-GB"/>
        </w:rPr>
        <w:t xml:space="preserve">map </w:t>
      </w:r>
      <w:r w:rsidRPr="007D6B6B">
        <w:rPr>
          <w:rFonts w:eastAsia="Times New Roman"/>
          <w:lang w:eastAsia="en-GB"/>
        </w:rPr>
        <w:t>to see whether there is coverage.</w:t>
      </w:r>
    </w:p>
    <w:p w14:paraId="649E05E9" w14:textId="58D96B20" w:rsidR="007D6B6B" w:rsidRDefault="007D6B6B" w:rsidP="00F95522">
      <w:pPr>
        <w:keepNext/>
        <w:keepLines/>
        <w:overflowPunct w:val="0"/>
        <w:autoSpaceDE w:val="0"/>
        <w:autoSpaceDN w:val="0"/>
        <w:adjustRightInd w:val="0"/>
        <w:spacing w:before="120"/>
        <w:ind w:left="720" w:hanging="436"/>
        <w:textAlignment w:val="baseline"/>
        <w:outlineLvl w:val="2"/>
        <w:rPr>
          <w:rFonts w:eastAsia="Times New Roman"/>
          <w:lang w:eastAsia="en-GB"/>
        </w:rPr>
      </w:pPr>
      <w:r w:rsidRPr="007D6B6B">
        <w:rPr>
          <w:rFonts w:eastAsia="Times New Roman"/>
          <w:lang w:eastAsia="en-GB"/>
        </w:rPr>
        <w:t>-</w:t>
      </w:r>
      <w:r w:rsidRPr="007D6B6B">
        <w:rPr>
          <w:rFonts w:eastAsia="Times New Roman"/>
          <w:lang w:eastAsia="en-GB"/>
        </w:rPr>
        <w:tab/>
        <w:t xml:space="preserve">The coverage data can be prepared </w:t>
      </w:r>
      <w:r w:rsidR="009E1C9B">
        <w:rPr>
          <w:rFonts w:eastAsia="Times New Roman"/>
          <w:lang w:eastAsia="en-GB"/>
        </w:rPr>
        <w:t xml:space="preserve">in advance </w:t>
      </w:r>
      <w:r w:rsidRPr="007D6B6B">
        <w:rPr>
          <w:rFonts w:eastAsia="Times New Roman"/>
          <w:lang w:eastAsia="en-GB"/>
        </w:rPr>
        <w:t xml:space="preserve">(e.g. by a satellite operator) with complete and accurate knowledge of satellite orbital data and radio cell planning and </w:t>
      </w:r>
      <w:r w:rsidR="00F95522">
        <w:rPr>
          <w:rFonts w:eastAsia="Times New Roman"/>
          <w:lang w:eastAsia="en-GB"/>
        </w:rPr>
        <w:t xml:space="preserve">can thus </w:t>
      </w:r>
      <w:r w:rsidRPr="007D6B6B">
        <w:rPr>
          <w:rFonts w:eastAsia="Times New Roman"/>
          <w:lang w:eastAsia="en-GB"/>
        </w:rPr>
        <w:t xml:space="preserve">be more reliable and complete than </w:t>
      </w:r>
      <w:r w:rsidR="00F95522">
        <w:rPr>
          <w:rFonts w:eastAsia="Times New Roman"/>
          <w:lang w:eastAsia="en-GB"/>
        </w:rPr>
        <w:t xml:space="preserve">coverage data inferred by a UE from </w:t>
      </w:r>
      <w:r w:rsidRPr="007D6B6B">
        <w:rPr>
          <w:rFonts w:eastAsia="Times New Roman"/>
          <w:lang w:eastAsia="en-GB"/>
        </w:rPr>
        <w:t>orbital data for a few satellites</w:t>
      </w:r>
      <w:r w:rsidR="009E1C9B">
        <w:rPr>
          <w:rFonts w:eastAsia="Times New Roman"/>
          <w:lang w:eastAsia="en-GB"/>
        </w:rPr>
        <w:t>.</w:t>
      </w:r>
    </w:p>
    <w:p w14:paraId="27EF9ACC" w14:textId="428E333A" w:rsidR="00086634" w:rsidRPr="007D6B6B" w:rsidRDefault="00086634" w:rsidP="00F95522">
      <w:pPr>
        <w:keepNext/>
        <w:keepLines/>
        <w:overflowPunct w:val="0"/>
        <w:autoSpaceDE w:val="0"/>
        <w:autoSpaceDN w:val="0"/>
        <w:adjustRightInd w:val="0"/>
        <w:spacing w:before="120"/>
        <w:ind w:left="720" w:hanging="436"/>
        <w:textAlignment w:val="baseline"/>
        <w:outlineLvl w:val="2"/>
        <w:rPr>
          <w:rFonts w:eastAsia="Times New Roman"/>
          <w:lang w:eastAsia="en-GB"/>
        </w:rPr>
      </w:pPr>
      <w:r>
        <w:rPr>
          <w:rFonts w:eastAsia="Times New Roman"/>
          <w:lang w:eastAsia="en-GB"/>
        </w:rPr>
        <w:t>-</w:t>
      </w:r>
      <w:r>
        <w:rPr>
          <w:rFonts w:eastAsia="Times New Roman"/>
          <w:lang w:eastAsia="en-GB"/>
        </w:rPr>
        <w:tab/>
        <w:t>The coverage data can be provided for an arbitrary period – e.g. for 24 hours or 1 week or more</w:t>
      </w:r>
    </w:p>
    <w:p w14:paraId="083FF628" w14:textId="2A975F12" w:rsidR="007D6B6B" w:rsidRPr="007D6B6B" w:rsidRDefault="007D6B6B" w:rsidP="00F95522">
      <w:pPr>
        <w:keepNext/>
        <w:keepLines/>
        <w:overflowPunct w:val="0"/>
        <w:autoSpaceDE w:val="0"/>
        <w:autoSpaceDN w:val="0"/>
        <w:adjustRightInd w:val="0"/>
        <w:spacing w:before="120"/>
        <w:ind w:left="720" w:hanging="436"/>
        <w:textAlignment w:val="baseline"/>
        <w:outlineLvl w:val="2"/>
        <w:rPr>
          <w:rFonts w:eastAsia="Times New Roman"/>
          <w:lang w:eastAsia="en-GB"/>
        </w:rPr>
      </w:pPr>
      <w:r w:rsidRPr="007D6B6B">
        <w:rPr>
          <w:rFonts w:eastAsia="Times New Roman"/>
          <w:lang w:eastAsia="en-GB"/>
        </w:rPr>
        <w:t>-</w:t>
      </w:r>
      <w:r w:rsidRPr="007D6B6B">
        <w:rPr>
          <w:rFonts w:eastAsia="Times New Roman"/>
          <w:lang w:eastAsia="en-GB"/>
        </w:rPr>
        <w:tab/>
        <w:t xml:space="preserve">A coverage map can be provided for terrestrial RATs as well as satellite RATs, which may assist in areas where terrestrial coverage is </w:t>
      </w:r>
      <w:r w:rsidR="00647292">
        <w:rPr>
          <w:rFonts w:eastAsia="Times New Roman"/>
          <w:lang w:eastAsia="en-GB"/>
        </w:rPr>
        <w:t xml:space="preserve">partially </w:t>
      </w:r>
      <w:r w:rsidRPr="007D6B6B">
        <w:rPr>
          <w:rFonts w:eastAsia="Times New Roman"/>
          <w:lang w:eastAsia="en-GB"/>
        </w:rPr>
        <w:t>available.</w:t>
      </w:r>
      <w:r w:rsidR="009E1C9B">
        <w:rPr>
          <w:rFonts w:eastAsia="Times New Roman"/>
          <w:lang w:eastAsia="en-GB"/>
        </w:rPr>
        <w:t xml:space="preserve"> For terrestrial coverage</w:t>
      </w:r>
      <w:r w:rsidRPr="007D6B6B">
        <w:rPr>
          <w:rFonts w:eastAsia="Times New Roman"/>
          <w:lang w:eastAsia="en-GB"/>
        </w:rPr>
        <w:t xml:space="preserve">, a single coverage map applicable to any time </w:t>
      </w:r>
      <w:r w:rsidR="009E1C9B">
        <w:rPr>
          <w:rFonts w:eastAsia="Times New Roman"/>
          <w:lang w:eastAsia="en-GB"/>
        </w:rPr>
        <w:t xml:space="preserve">might </w:t>
      </w:r>
      <w:r w:rsidRPr="007D6B6B">
        <w:rPr>
          <w:rFonts w:eastAsia="Times New Roman"/>
          <w:lang w:eastAsia="en-GB"/>
        </w:rPr>
        <w:t>be provided.</w:t>
      </w:r>
    </w:p>
    <w:p w14:paraId="711D3BA7" w14:textId="0B08710B" w:rsidR="00DD343A" w:rsidRDefault="009E1C9B"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The procedure in clause 6.X.2.1 for o</w:t>
      </w:r>
      <w:r w:rsidRPr="009E1C9B">
        <w:rPr>
          <w:rFonts w:eastAsia="Times New Roman"/>
          <w:color w:val="000000" w:themeColor="text1"/>
          <w:lang w:eastAsia="ja-JP"/>
        </w:rPr>
        <w:t>btaining Coverage Data using an HTTPS Query to a Server</w:t>
      </w:r>
      <w:r>
        <w:rPr>
          <w:rFonts w:eastAsia="Times New Roman"/>
          <w:color w:val="000000" w:themeColor="text1"/>
          <w:lang w:eastAsia="ja-JP"/>
        </w:rPr>
        <w:t xml:space="preserve"> has the following benefits:</w:t>
      </w:r>
    </w:p>
    <w:p w14:paraId="6269EDE9" w14:textId="50EA685A" w:rsidR="00086634" w:rsidRDefault="009E1C9B" w:rsidP="009E1C9B">
      <w:pPr>
        <w:keepNext/>
        <w:keepLines/>
        <w:overflowPunct w:val="0"/>
        <w:autoSpaceDE w:val="0"/>
        <w:autoSpaceDN w:val="0"/>
        <w:adjustRightInd w:val="0"/>
        <w:spacing w:before="120"/>
        <w:ind w:left="720" w:hanging="436"/>
        <w:textAlignment w:val="baseline"/>
        <w:outlineLvl w:val="2"/>
        <w:rPr>
          <w:rFonts w:eastAsia="Times New Roman"/>
          <w:lang w:eastAsia="en-GB"/>
        </w:rPr>
      </w:pPr>
      <w:r w:rsidRPr="007D6B6B">
        <w:rPr>
          <w:rFonts w:eastAsia="Times New Roman"/>
          <w:lang w:eastAsia="en-GB"/>
        </w:rPr>
        <w:t>-</w:t>
      </w:r>
      <w:r w:rsidRPr="007D6B6B">
        <w:rPr>
          <w:rFonts w:eastAsia="Times New Roman"/>
          <w:lang w:eastAsia="en-GB"/>
        </w:rPr>
        <w:tab/>
      </w:r>
      <w:r>
        <w:rPr>
          <w:rFonts w:eastAsia="Times New Roman"/>
          <w:lang w:eastAsia="en-GB"/>
        </w:rPr>
        <w:t>Allows use of a server from a satellite operator which avoids any impacts to PLMNs for determining, calculating or rece</w:t>
      </w:r>
      <w:r w:rsidR="00086634">
        <w:rPr>
          <w:rFonts w:eastAsia="Times New Roman"/>
          <w:lang w:eastAsia="en-GB"/>
        </w:rPr>
        <w:t>iv</w:t>
      </w:r>
      <w:r>
        <w:rPr>
          <w:rFonts w:eastAsia="Times New Roman"/>
          <w:lang w:eastAsia="en-GB"/>
        </w:rPr>
        <w:t>ing covera</w:t>
      </w:r>
      <w:r w:rsidR="00086634">
        <w:rPr>
          <w:rFonts w:eastAsia="Times New Roman"/>
          <w:lang w:eastAsia="en-GB"/>
        </w:rPr>
        <w:t>g</w:t>
      </w:r>
      <w:r>
        <w:rPr>
          <w:rFonts w:eastAsia="Times New Roman"/>
          <w:lang w:eastAsia="en-GB"/>
        </w:rPr>
        <w:t>e data for satellites</w:t>
      </w:r>
      <w:r w:rsidR="00086634">
        <w:rPr>
          <w:rFonts w:eastAsia="Times New Roman"/>
          <w:lang w:eastAsia="en-GB"/>
        </w:rPr>
        <w:t xml:space="preserve"> or providing the data to UEs</w:t>
      </w:r>
      <w:r w:rsidR="009F38AC">
        <w:rPr>
          <w:rFonts w:eastAsia="Times New Roman"/>
          <w:lang w:eastAsia="en-GB"/>
        </w:rPr>
        <w:t>.</w:t>
      </w:r>
    </w:p>
    <w:p w14:paraId="4570C80F" w14:textId="6DF2416A" w:rsidR="009E1C9B" w:rsidRDefault="00086634" w:rsidP="009E1C9B">
      <w:pPr>
        <w:keepNext/>
        <w:keepLines/>
        <w:overflowPunct w:val="0"/>
        <w:autoSpaceDE w:val="0"/>
        <w:autoSpaceDN w:val="0"/>
        <w:adjustRightInd w:val="0"/>
        <w:spacing w:before="120"/>
        <w:ind w:left="720" w:hanging="436"/>
        <w:textAlignment w:val="baseline"/>
        <w:outlineLvl w:val="2"/>
        <w:rPr>
          <w:rFonts w:eastAsia="Times New Roman"/>
          <w:lang w:eastAsia="en-GB"/>
        </w:rPr>
      </w:pPr>
      <w:r>
        <w:rPr>
          <w:rFonts w:eastAsia="Times New Roman"/>
          <w:lang w:eastAsia="en-GB"/>
        </w:rPr>
        <w:t>-</w:t>
      </w:r>
      <w:r>
        <w:rPr>
          <w:rFonts w:eastAsia="Times New Roman"/>
          <w:lang w:eastAsia="en-GB"/>
        </w:rPr>
        <w:tab/>
      </w:r>
      <w:r w:rsidR="00C24B5E">
        <w:rPr>
          <w:rFonts w:eastAsia="Times New Roman"/>
          <w:lang w:eastAsia="en-GB"/>
        </w:rPr>
        <w:t>A</w:t>
      </w:r>
      <w:r>
        <w:rPr>
          <w:rFonts w:eastAsia="Times New Roman"/>
          <w:lang w:eastAsia="en-GB"/>
        </w:rPr>
        <w:t>llows a PLMN to support a server for providing terrestrial coverage data</w:t>
      </w:r>
      <w:r w:rsidR="009F38AC">
        <w:rPr>
          <w:rFonts w:eastAsia="Times New Roman"/>
          <w:lang w:eastAsia="en-GB"/>
        </w:rPr>
        <w:t>.</w:t>
      </w:r>
    </w:p>
    <w:p w14:paraId="08A71C86" w14:textId="0029AE0D" w:rsidR="00086634" w:rsidRDefault="00086634" w:rsidP="009E1C9B">
      <w:pPr>
        <w:keepNext/>
        <w:keepLines/>
        <w:overflowPunct w:val="0"/>
        <w:autoSpaceDE w:val="0"/>
        <w:autoSpaceDN w:val="0"/>
        <w:adjustRightInd w:val="0"/>
        <w:spacing w:before="120"/>
        <w:ind w:left="720" w:hanging="436"/>
        <w:textAlignment w:val="baseline"/>
        <w:outlineLvl w:val="2"/>
        <w:rPr>
          <w:rFonts w:eastAsia="Times New Roman"/>
          <w:lang w:eastAsia="en-GB"/>
        </w:rPr>
      </w:pPr>
      <w:r>
        <w:rPr>
          <w:rFonts w:eastAsia="Times New Roman"/>
          <w:lang w:eastAsia="en-GB"/>
        </w:rPr>
        <w:t>-</w:t>
      </w:r>
      <w:r>
        <w:rPr>
          <w:rFonts w:eastAsia="Times New Roman"/>
          <w:lang w:eastAsia="en-GB"/>
        </w:rPr>
        <w:tab/>
        <w:t>Supports charging for coverage data</w:t>
      </w:r>
      <w:r w:rsidR="009F38AC">
        <w:rPr>
          <w:rFonts w:eastAsia="Times New Roman"/>
          <w:lang w:eastAsia="en-GB"/>
        </w:rPr>
        <w:t xml:space="preserve"> and </w:t>
      </w:r>
      <w:r>
        <w:rPr>
          <w:rFonts w:eastAsia="Times New Roman"/>
          <w:lang w:eastAsia="en-GB"/>
        </w:rPr>
        <w:t>secure transfer of coverage data</w:t>
      </w:r>
      <w:r w:rsidR="009F38AC">
        <w:rPr>
          <w:rFonts w:eastAsia="Times New Roman"/>
          <w:lang w:eastAsia="en-GB"/>
        </w:rPr>
        <w:t>.</w:t>
      </w:r>
    </w:p>
    <w:p w14:paraId="37290004" w14:textId="528F5A1A" w:rsidR="009F38AC" w:rsidRDefault="009F38AC" w:rsidP="009F38AC">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The procedure in clause 6.X.2.2 for o</w:t>
      </w:r>
      <w:r w:rsidRPr="009E1C9B">
        <w:rPr>
          <w:rFonts w:eastAsia="Times New Roman"/>
          <w:color w:val="000000" w:themeColor="text1"/>
          <w:lang w:eastAsia="ja-JP"/>
        </w:rPr>
        <w:t>btaining Coverage Data</w:t>
      </w:r>
      <w:r w:rsidRPr="009F38AC">
        <w:rPr>
          <w:rFonts w:eastAsia="Times New Roman"/>
          <w:color w:val="000000" w:themeColor="text1"/>
          <w:lang w:eastAsia="ja-JP"/>
        </w:rPr>
        <w:t xml:space="preserve"> using an DCAF and NWDAF </w:t>
      </w:r>
      <w:r>
        <w:rPr>
          <w:rFonts w:eastAsia="Times New Roman"/>
          <w:color w:val="000000" w:themeColor="text1"/>
          <w:lang w:eastAsia="ja-JP"/>
        </w:rPr>
        <w:t>has the following benefits:</w:t>
      </w:r>
    </w:p>
    <w:p w14:paraId="112C6D15" w14:textId="106B678F" w:rsidR="009F38AC" w:rsidRDefault="009F38AC" w:rsidP="009F38AC">
      <w:pPr>
        <w:keepNext/>
        <w:keepLines/>
        <w:overflowPunct w:val="0"/>
        <w:autoSpaceDE w:val="0"/>
        <w:autoSpaceDN w:val="0"/>
        <w:adjustRightInd w:val="0"/>
        <w:spacing w:before="120"/>
        <w:ind w:left="720" w:hanging="436"/>
        <w:textAlignment w:val="baseline"/>
        <w:outlineLvl w:val="2"/>
        <w:rPr>
          <w:rFonts w:eastAsia="Times New Roman"/>
          <w:lang w:eastAsia="en-GB"/>
        </w:rPr>
      </w:pPr>
      <w:r w:rsidRPr="007D6B6B">
        <w:rPr>
          <w:rFonts w:eastAsia="Times New Roman"/>
          <w:lang w:eastAsia="en-GB"/>
        </w:rPr>
        <w:t>-</w:t>
      </w:r>
      <w:r w:rsidRPr="007D6B6B">
        <w:rPr>
          <w:rFonts w:eastAsia="Times New Roman"/>
          <w:lang w:eastAsia="en-GB"/>
        </w:rPr>
        <w:tab/>
      </w:r>
      <w:r>
        <w:rPr>
          <w:rFonts w:eastAsia="Times New Roman"/>
          <w:lang w:eastAsia="en-GB"/>
        </w:rPr>
        <w:t xml:space="preserve">Enables reuse of parts of </w:t>
      </w:r>
      <w:r w:rsidRPr="009F38AC">
        <w:rPr>
          <w:rFonts w:eastAsia="Times New Roman"/>
          <w:lang w:eastAsia="en-GB"/>
        </w:rPr>
        <w:t xml:space="preserve">NWDAF and DCAF </w:t>
      </w:r>
      <w:r>
        <w:rPr>
          <w:rFonts w:eastAsia="Times New Roman"/>
          <w:lang w:eastAsia="en-GB"/>
        </w:rPr>
        <w:t xml:space="preserve">architecture and functionality </w:t>
      </w:r>
      <w:r w:rsidRPr="009F38AC">
        <w:rPr>
          <w:rFonts w:eastAsia="Times New Roman"/>
          <w:lang w:eastAsia="en-GB"/>
        </w:rPr>
        <w:t>for data collection</w:t>
      </w:r>
      <w:r>
        <w:rPr>
          <w:rFonts w:eastAsia="Times New Roman"/>
          <w:lang w:eastAsia="en-GB"/>
        </w:rPr>
        <w:t>.</w:t>
      </w:r>
    </w:p>
    <w:p w14:paraId="25670402" w14:textId="14775056" w:rsidR="009F38AC" w:rsidRDefault="009F38AC" w:rsidP="009F38AC">
      <w:pPr>
        <w:keepNext/>
        <w:keepLines/>
        <w:overflowPunct w:val="0"/>
        <w:autoSpaceDE w:val="0"/>
        <w:autoSpaceDN w:val="0"/>
        <w:adjustRightInd w:val="0"/>
        <w:spacing w:before="120"/>
        <w:ind w:left="720" w:hanging="436"/>
        <w:textAlignment w:val="baseline"/>
        <w:outlineLvl w:val="2"/>
        <w:rPr>
          <w:rFonts w:eastAsia="Times New Roman"/>
          <w:lang w:eastAsia="en-GB"/>
        </w:rPr>
      </w:pPr>
      <w:r>
        <w:rPr>
          <w:rFonts w:eastAsia="Times New Roman"/>
          <w:lang w:eastAsia="en-GB"/>
        </w:rPr>
        <w:t>-</w:t>
      </w:r>
      <w:r>
        <w:rPr>
          <w:rFonts w:eastAsia="Times New Roman"/>
          <w:lang w:eastAsia="en-GB"/>
        </w:rPr>
        <w:tab/>
        <w:t>Can be reused to enable a UE to request and obtain other types</w:t>
      </w:r>
      <w:r w:rsidR="00647292">
        <w:rPr>
          <w:rFonts w:eastAsia="Times New Roman"/>
          <w:lang w:eastAsia="en-GB"/>
        </w:rPr>
        <w:t xml:space="preserve"> of</w:t>
      </w:r>
      <w:r>
        <w:rPr>
          <w:rFonts w:eastAsia="Times New Roman"/>
          <w:lang w:eastAsia="en-GB"/>
        </w:rPr>
        <w:t xml:space="preserve"> data a</w:t>
      </w:r>
      <w:r w:rsidR="00647292">
        <w:rPr>
          <w:rFonts w:eastAsia="Times New Roman"/>
          <w:lang w:eastAsia="en-GB"/>
        </w:rPr>
        <w:t>n</w:t>
      </w:r>
      <w:r>
        <w:rPr>
          <w:rFonts w:eastAsia="Times New Roman"/>
          <w:lang w:eastAsia="en-GB"/>
        </w:rPr>
        <w:t>alytics from a DCAF and NWDAF.</w:t>
      </w:r>
    </w:p>
    <w:p w14:paraId="10E49678" w14:textId="20040E40" w:rsidR="009F38AC" w:rsidRDefault="009F38AC" w:rsidP="009F38AC">
      <w:pPr>
        <w:keepNext/>
        <w:keepLines/>
        <w:overflowPunct w:val="0"/>
        <w:autoSpaceDE w:val="0"/>
        <w:autoSpaceDN w:val="0"/>
        <w:adjustRightInd w:val="0"/>
        <w:spacing w:before="120"/>
        <w:ind w:left="720" w:hanging="436"/>
        <w:textAlignment w:val="baseline"/>
        <w:outlineLvl w:val="2"/>
        <w:rPr>
          <w:rFonts w:eastAsia="Times New Roman"/>
          <w:lang w:eastAsia="en-GB"/>
        </w:rPr>
      </w:pPr>
      <w:r>
        <w:rPr>
          <w:rFonts w:eastAsia="Times New Roman"/>
          <w:lang w:eastAsia="en-GB"/>
        </w:rPr>
        <w:t>-</w:t>
      </w:r>
      <w:r>
        <w:rPr>
          <w:rFonts w:eastAsia="Times New Roman"/>
          <w:lang w:eastAsia="en-GB"/>
        </w:rPr>
        <w:tab/>
      </w:r>
      <w:r w:rsidR="004F0EAE">
        <w:rPr>
          <w:rFonts w:eastAsia="Times New Roman"/>
          <w:lang w:eastAsia="en-GB"/>
        </w:rPr>
        <w:t>Supports charging for coverage data and secure transfer of coverage data.</w:t>
      </w:r>
    </w:p>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맑은 고딕" w:hint="eastAsia"/>
          <w:color w:val="FF0000"/>
          <w:sz w:val="36"/>
          <w:szCs w:val="36"/>
          <w:lang w:eastAsia="ko-KR"/>
        </w:rPr>
        <w:t xml:space="preserve">*** </w:t>
      </w:r>
      <w:r>
        <w:rPr>
          <w:rFonts w:eastAsia="맑은 고딕"/>
          <w:color w:val="FF0000"/>
          <w:sz w:val="36"/>
          <w:szCs w:val="36"/>
          <w:lang w:eastAsia="ko-KR"/>
        </w:rPr>
        <w:t>End of C</w:t>
      </w:r>
      <w:r w:rsidRPr="004C68BD">
        <w:rPr>
          <w:rFonts w:eastAsia="맑은 고딕" w:hint="eastAsia"/>
          <w:color w:val="FF0000"/>
          <w:sz w:val="36"/>
          <w:szCs w:val="36"/>
          <w:lang w:eastAsia="ko-KR"/>
        </w:rPr>
        <w:t>hange</w:t>
      </w:r>
      <w:r>
        <w:rPr>
          <w:rFonts w:eastAsia="맑은 고딕"/>
          <w:color w:val="FF0000"/>
          <w:sz w:val="36"/>
          <w:szCs w:val="36"/>
          <w:lang w:eastAsia="ko-KR"/>
        </w:rPr>
        <w:t>s</w:t>
      </w:r>
      <w:r w:rsidRPr="004C68BD">
        <w:rPr>
          <w:rFonts w:eastAsia="맑은 고딕"/>
          <w:color w:val="FF0000"/>
          <w:sz w:val="36"/>
          <w:szCs w:val="36"/>
          <w:lang w:eastAsia="ko-KR"/>
        </w:rPr>
        <w:t xml:space="preserve"> </w:t>
      </w:r>
      <w:r w:rsidRPr="004C68BD">
        <w:rPr>
          <w:rFonts w:eastAsia="맑은 고딕"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맑은 고딕"/>
          <w:color w:val="FF0000"/>
          <w:sz w:val="36"/>
          <w:szCs w:val="36"/>
          <w:lang w:eastAsia="ko-KR"/>
        </w:rPr>
      </w:pPr>
    </w:p>
    <w:sectPr w:rsidR="00E704D8" w:rsidRPr="004C68BD" w:rsidSect="006E565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6801F" w14:textId="77777777" w:rsidR="00F13E79" w:rsidRDefault="00F13E79">
      <w:r>
        <w:separator/>
      </w:r>
    </w:p>
  </w:endnote>
  <w:endnote w:type="continuationSeparator" w:id="0">
    <w:p w14:paraId="538DEC39" w14:textId="77777777" w:rsidR="00F13E79" w:rsidRDefault="00F1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04EB" w14:textId="77777777" w:rsidR="00514E1C" w:rsidRDefault="00514E1C">
    <w:pPr>
      <w:pStyle w:val="a4"/>
    </w:pPr>
    <w:r>
      <w:rPr>
        <w:lang w:val="en-US" w:eastAsia="ko-K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96C4E" w14:textId="77777777" w:rsidR="00F13E79" w:rsidRDefault="00F13E79">
      <w:r>
        <w:separator/>
      </w:r>
    </w:p>
  </w:footnote>
  <w:footnote w:type="continuationSeparator" w:id="0">
    <w:p w14:paraId="3F5556B4" w14:textId="77777777" w:rsidR="00F13E79" w:rsidRDefault="00F13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752964"/>
    <w:multiLevelType w:val="hybridMultilevel"/>
    <w:tmpl w:val="B0EA6D40"/>
    <w:lvl w:ilvl="0" w:tplc="CC2A1E38">
      <w:start w:val="7"/>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3"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4"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07B60D5"/>
    <w:multiLevelType w:val="hybridMultilevel"/>
    <w:tmpl w:val="421455AE"/>
    <w:lvl w:ilvl="0" w:tplc="8FFAE768">
      <w:start w:val="6"/>
      <w:numFmt w:val="bullet"/>
      <w:lvlText w:val="-"/>
      <w:lvlJc w:val="left"/>
      <w:pPr>
        <w:ind w:left="720" w:hanging="360"/>
      </w:pPr>
      <w:rPr>
        <w:rFonts w:ascii="Times New Roman" w:eastAsia="바탕"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
  </w:num>
  <w:num w:numId="3">
    <w:abstractNumId w:val="27"/>
  </w:num>
  <w:num w:numId="4">
    <w:abstractNumId w:val="11"/>
  </w:num>
  <w:num w:numId="5">
    <w:abstractNumId w:val="23"/>
  </w:num>
  <w:num w:numId="6">
    <w:abstractNumId w:val="9"/>
  </w:num>
  <w:num w:numId="7">
    <w:abstractNumId w:val="17"/>
  </w:num>
  <w:num w:numId="8">
    <w:abstractNumId w:val="15"/>
  </w:num>
  <w:num w:numId="9">
    <w:abstractNumId w:val="26"/>
  </w:num>
  <w:num w:numId="10">
    <w:abstractNumId w:val="12"/>
  </w:num>
  <w:num w:numId="11">
    <w:abstractNumId w:val="7"/>
  </w:num>
  <w:num w:numId="12">
    <w:abstractNumId w:val="21"/>
  </w:num>
  <w:num w:numId="13">
    <w:abstractNumId w:val="22"/>
  </w:num>
  <w:num w:numId="14">
    <w:abstractNumId w:val="1"/>
  </w:num>
  <w:num w:numId="15">
    <w:abstractNumId w:val="10"/>
  </w:num>
  <w:num w:numId="16">
    <w:abstractNumId w:val="8"/>
  </w:num>
  <w:num w:numId="17">
    <w:abstractNumId w:val="28"/>
  </w:num>
  <w:num w:numId="18">
    <w:abstractNumId w:val="6"/>
  </w:num>
  <w:num w:numId="19">
    <w:abstractNumId w:val="14"/>
  </w:num>
  <w:num w:numId="20">
    <w:abstractNumId w:val="16"/>
  </w:num>
  <w:num w:numId="21">
    <w:abstractNumId w:val="4"/>
  </w:num>
  <w:num w:numId="22">
    <w:abstractNumId w:val="13"/>
  </w:num>
  <w:num w:numId="23">
    <w:abstractNumId w:val="25"/>
  </w:num>
  <w:num w:numId="24">
    <w:abstractNumId w:val="18"/>
  </w:num>
  <w:num w:numId="25">
    <w:abstractNumId w:val="3"/>
  </w:num>
  <w:num w:numId="26">
    <w:abstractNumId w:val="24"/>
  </w:num>
  <w:num w:numId="27">
    <w:abstractNumId w:val="20"/>
  </w:num>
  <w:num w:numId="28">
    <w:abstractNumId w:val="5"/>
  </w:num>
  <w:num w:numId="29">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1">
    <w15:presenceInfo w15:providerId="None" w15:userId="QCOM-r01"/>
  </w15:person>
  <w15:person w15:author="DongYeon, Kim - Samsung">
    <w15:presenceInfo w15:providerId="None" w15:userId="DongYeon, Kim - Samsung"/>
  </w15:person>
  <w15:person w15:author="QCOM">
    <w15:presenceInfo w15:providerId="None" w15:userId="QCOM"/>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3754"/>
    <w:rsid w:val="000266A0"/>
    <w:rsid w:val="000271FA"/>
    <w:rsid w:val="00031A75"/>
    <w:rsid w:val="00031C1D"/>
    <w:rsid w:val="00033205"/>
    <w:rsid w:val="000343CA"/>
    <w:rsid w:val="000353FE"/>
    <w:rsid w:val="00035EC0"/>
    <w:rsid w:val="00036EAE"/>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57045"/>
    <w:rsid w:val="00060054"/>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86398"/>
    <w:rsid w:val="00086634"/>
    <w:rsid w:val="0009002F"/>
    <w:rsid w:val="0009158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4D0E"/>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7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21F"/>
    <w:rsid w:val="001638AA"/>
    <w:rsid w:val="00166E88"/>
    <w:rsid w:val="0017032C"/>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1AB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A31"/>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2AC6"/>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1963"/>
    <w:rsid w:val="002543D6"/>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213"/>
    <w:rsid w:val="0028452D"/>
    <w:rsid w:val="00284EC4"/>
    <w:rsid w:val="002853C4"/>
    <w:rsid w:val="002855DC"/>
    <w:rsid w:val="0028633D"/>
    <w:rsid w:val="00286CA4"/>
    <w:rsid w:val="002926EB"/>
    <w:rsid w:val="002944E2"/>
    <w:rsid w:val="002944F9"/>
    <w:rsid w:val="00294A22"/>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0564"/>
    <w:rsid w:val="002E23E6"/>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1C6"/>
    <w:rsid w:val="003012C5"/>
    <w:rsid w:val="00301790"/>
    <w:rsid w:val="00302129"/>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24F"/>
    <w:rsid w:val="00323121"/>
    <w:rsid w:val="003249ED"/>
    <w:rsid w:val="0032559D"/>
    <w:rsid w:val="00326915"/>
    <w:rsid w:val="003272E6"/>
    <w:rsid w:val="00332B5A"/>
    <w:rsid w:val="003356DA"/>
    <w:rsid w:val="00336C01"/>
    <w:rsid w:val="00337A79"/>
    <w:rsid w:val="003422B9"/>
    <w:rsid w:val="00342CFC"/>
    <w:rsid w:val="003522EC"/>
    <w:rsid w:val="00354BC3"/>
    <w:rsid w:val="0035527E"/>
    <w:rsid w:val="00355540"/>
    <w:rsid w:val="003556B8"/>
    <w:rsid w:val="00355A82"/>
    <w:rsid w:val="0035784B"/>
    <w:rsid w:val="003607F3"/>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B0099"/>
    <w:rsid w:val="003B1459"/>
    <w:rsid w:val="003B17DE"/>
    <w:rsid w:val="003B2DF1"/>
    <w:rsid w:val="003B35A1"/>
    <w:rsid w:val="003B4AE2"/>
    <w:rsid w:val="003B7EEA"/>
    <w:rsid w:val="003C346D"/>
    <w:rsid w:val="003D62C0"/>
    <w:rsid w:val="003D7511"/>
    <w:rsid w:val="003D7674"/>
    <w:rsid w:val="003E1F8E"/>
    <w:rsid w:val="003E3071"/>
    <w:rsid w:val="003E38C6"/>
    <w:rsid w:val="003E4D01"/>
    <w:rsid w:val="003E56B9"/>
    <w:rsid w:val="003E6815"/>
    <w:rsid w:val="003E769A"/>
    <w:rsid w:val="003F04A0"/>
    <w:rsid w:val="003F183A"/>
    <w:rsid w:val="003F5EC6"/>
    <w:rsid w:val="003F6455"/>
    <w:rsid w:val="003F67BF"/>
    <w:rsid w:val="003F6B3B"/>
    <w:rsid w:val="003F7628"/>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248C"/>
    <w:rsid w:val="004730F4"/>
    <w:rsid w:val="004740B5"/>
    <w:rsid w:val="00477B8C"/>
    <w:rsid w:val="00481AF3"/>
    <w:rsid w:val="00482979"/>
    <w:rsid w:val="00484389"/>
    <w:rsid w:val="004846F7"/>
    <w:rsid w:val="00484A21"/>
    <w:rsid w:val="00484AF1"/>
    <w:rsid w:val="0048571D"/>
    <w:rsid w:val="004857B4"/>
    <w:rsid w:val="00485A20"/>
    <w:rsid w:val="00490B22"/>
    <w:rsid w:val="00491606"/>
    <w:rsid w:val="004919DD"/>
    <w:rsid w:val="004925E0"/>
    <w:rsid w:val="004944CD"/>
    <w:rsid w:val="00494FA2"/>
    <w:rsid w:val="00495187"/>
    <w:rsid w:val="004962EA"/>
    <w:rsid w:val="00497058"/>
    <w:rsid w:val="004A17C7"/>
    <w:rsid w:val="004A1E26"/>
    <w:rsid w:val="004A1E38"/>
    <w:rsid w:val="004A3660"/>
    <w:rsid w:val="004A6D94"/>
    <w:rsid w:val="004A76AB"/>
    <w:rsid w:val="004B36FF"/>
    <w:rsid w:val="004B4DB3"/>
    <w:rsid w:val="004B5BE6"/>
    <w:rsid w:val="004B5C3D"/>
    <w:rsid w:val="004B5D71"/>
    <w:rsid w:val="004B6298"/>
    <w:rsid w:val="004C0A17"/>
    <w:rsid w:val="004C234E"/>
    <w:rsid w:val="004C2A94"/>
    <w:rsid w:val="004C54DA"/>
    <w:rsid w:val="004C615E"/>
    <w:rsid w:val="004C68BD"/>
    <w:rsid w:val="004C7B0D"/>
    <w:rsid w:val="004C7D5A"/>
    <w:rsid w:val="004D0D99"/>
    <w:rsid w:val="004D4493"/>
    <w:rsid w:val="004D76D0"/>
    <w:rsid w:val="004E03F4"/>
    <w:rsid w:val="004E0898"/>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60B"/>
    <w:rsid w:val="0053679D"/>
    <w:rsid w:val="0053781B"/>
    <w:rsid w:val="00540790"/>
    <w:rsid w:val="005444B8"/>
    <w:rsid w:val="00544E95"/>
    <w:rsid w:val="00545C3E"/>
    <w:rsid w:val="00545D73"/>
    <w:rsid w:val="00552119"/>
    <w:rsid w:val="00552A36"/>
    <w:rsid w:val="00553D42"/>
    <w:rsid w:val="00554DF9"/>
    <w:rsid w:val="00557FAB"/>
    <w:rsid w:val="00560DDD"/>
    <w:rsid w:val="0056303F"/>
    <w:rsid w:val="0056380F"/>
    <w:rsid w:val="00563ADE"/>
    <w:rsid w:val="00565795"/>
    <w:rsid w:val="00566774"/>
    <w:rsid w:val="00571CE3"/>
    <w:rsid w:val="00572BB1"/>
    <w:rsid w:val="0057391B"/>
    <w:rsid w:val="005752F7"/>
    <w:rsid w:val="00575FC0"/>
    <w:rsid w:val="0057659C"/>
    <w:rsid w:val="005767AD"/>
    <w:rsid w:val="00577919"/>
    <w:rsid w:val="00577AB5"/>
    <w:rsid w:val="005805B1"/>
    <w:rsid w:val="00580CFC"/>
    <w:rsid w:val="00580FE0"/>
    <w:rsid w:val="00581620"/>
    <w:rsid w:val="00581A6B"/>
    <w:rsid w:val="0058342B"/>
    <w:rsid w:val="00585572"/>
    <w:rsid w:val="0058578F"/>
    <w:rsid w:val="005862D6"/>
    <w:rsid w:val="00586B95"/>
    <w:rsid w:val="00586CAD"/>
    <w:rsid w:val="00586F33"/>
    <w:rsid w:val="00587390"/>
    <w:rsid w:val="005901FD"/>
    <w:rsid w:val="00590A08"/>
    <w:rsid w:val="00590C49"/>
    <w:rsid w:val="0059133A"/>
    <w:rsid w:val="0059248A"/>
    <w:rsid w:val="0059251D"/>
    <w:rsid w:val="00594D89"/>
    <w:rsid w:val="00597805"/>
    <w:rsid w:val="005A11F1"/>
    <w:rsid w:val="005A2572"/>
    <w:rsid w:val="005A554C"/>
    <w:rsid w:val="005B0AD5"/>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5A8E"/>
    <w:rsid w:val="005E5BA1"/>
    <w:rsid w:val="005E5D7B"/>
    <w:rsid w:val="005E62DB"/>
    <w:rsid w:val="005F0CE7"/>
    <w:rsid w:val="005F5EED"/>
    <w:rsid w:val="006000BB"/>
    <w:rsid w:val="00600518"/>
    <w:rsid w:val="006006E8"/>
    <w:rsid w:val="00601632"/>
    <w:rsid w:val="00603EF5"/>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8E0"/>
    <w:rsid w:val="00623044"/>
    <w:rsid w:val="0062444F"/>
    <w:rsid w:val="00626CCD"/>
    <w:rsid w:val="006309C9"/>
    <w:rsid w:val="00630F5C"/>
    <w:rsid w:val="006340FC"/>
    <w:rsid w:val="00636210"/>
    <w:rsid w:val="00636877"/>
    <w:rsid w:val="00641FF8"/>
    <w:rsid w:val="00643725"/>
    <w:rsid w:val="006441C0"/>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726"/>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6A5"/>
    <w:rsid w:val="006D2D8F"/>
    <w:rsid w:val="006D3B42"/>
    <w:rsid w:val="006D3F87"/>
    <w:rsid w:val="006D4032"/>
    <w:rsid w:val="006D53CF"/>
    <w:rsid w:val="006D6317"/>
    <w:rsid w:val="006D7210"/>
    <w:rsid w:val="006E1758"/>
    <w:rsid w:val="006E1988"/>
    <w:rsid w:val="006E1CD2"/>
    <w:rsid w:val="006E5323"/>
    <w:rsid w:val="006E5651"/>
    <w:rsid w:val="006E5F8D"/>
    <w:rsid w:val="006E6517"/>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5B84"/>
    <w:rsid w:val="0072600E"/>
    <w:rsid w:val="00732C41"/>
    <w:rsid w:val="007330F3"/>
    <w:rsid w:val="007346C6"/>
    <w:rsid w:val="007349E7"/>
    <w:rsid w:val="00736D9D"/>
    <w:rsid w:val="00737128"/>
    <w:rsid w:val="00737775"/>
    <w:rsid w:val="00737BA0"/>
    <w:rsid w:val="00742551"/>
    <w:rsid w:val="00742CCD"/>
    <w:rsid w:val="00742F87"/>
    <w:rsid w:val="0074551E"/>
    <w:rsid w:val="007473D7"/>
    <w:rsid w:val="0075114C"/>
    <w:rsid w:val="00751EC0"/>
    <w:rsid w:val="00755FCF"/>
    <w:rsid w:val="0075646D"/>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4878"/>
    <w:rsid w:val="0077772F"/>
    <w:rsid w:val="00777817"/>
    <w:rsid w:val="00780E58"/>
    <w:rsid w:val="0078504F"/>
    <w:rsid w:val="0078553D"/>
    <w:rsid w:val="00786CB6"/>
    <w:rsid w:val="00787FA2"/>
    <w:rsid w:val="007908A7"/>
    <w:rsid w:val="007911AD"/>
    <w:rsid w:val="007960EE"/>
    <w:rsid w:val="00796A06"/>
    <w:rsid w:val="00796A46"/>
    <w:rsid w:val="00797AE2"/>
    <w:rsid w:val="007A100A"/>
    <w:rsid w:val="007A2C94"/>
    <w:rsid w:val="007A2E91"/>
    <w:rsid w:val="007A4776"/>
    <w:rsid w:val="007A4FBB"/>
    <w:rsid w:val="007A68F7"/>
    <w:rsid w:val="007A72E4"/>
    <w:rsid w:val="007B0974"/>
    <w:rsid w:val="007B0B1B"/>
    <w:rsid w:val="007B1ACD"/>
    <w:rsid w:val="007B2229"/>
    <w:rsid w:val="007B253D"/>
    <w:rsid w:val="007B3616"/>
    <w:rsid w:val="007C0138"/>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B6B"/>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5F9A"/>
    <w:rsid w:val="00806105"/>
    <w:rsid w:val="008066A7"/>
    <w:rsid w:val="00807FF8"/>
    <w:rsid w:val="00812A7C"/>
    <w:rsid w:val="008141DD"/>
    <w:rsid w:val="00815654"/>
    <w:rsid w:val="00816810"/>
    <w:rsid w:val="00820AB8"/>
    <w:rsid w:val="00822A32"/>
    <w:rsid w:val="00823147"/>
    <w:rsid w:val="008245F8"/>
    <w:rsid w:val="00826CBB"/>
    <w:rsid w:val="008311A7"/>
    <w:rsid w:val="00831D8B"/>
    <w:rsid w:val="008337A4"/>
    <w:rsid w:val="00833D20"/>
    <w:rsid w:val="0083533D"/>
    <w:rsid w:val="00841E73"/>
    <w:rsid w:val="008431A7"/>
    <w:rsid w:val="008510E7"/>
    <w:rsid w:val="00852660"/>
    <w:rsid w:val="00852D54"/>
    <w:rsid w:val="00853BEC"/>
    <w:rsid w:val="00854198"/>
    <w:rsid w:val="008556E4"/>
    <w:rsid w:val="008570FC"/>
    <w:rsid w:val="00863205"/>
    <w:rsid w:val="0086601E"/>
    <w:rsid w:val="0086611F"/>
    <w:rsid w:val="00866DE6"/>
    <w:rsid w:val="00866DFC"/>
    <w:rsid w:val="008721DC"/>
    <w:rsid w:val="008730F6"/>
    <w:rsid w:val="008745F2"/>
    <w:rsid w:val="00876D95"/>
    <w:rsid w:val="00882BC8"/>
    <w:rsid w:val="00884001"/>
    <w:rsid w:val="0088669E"/>
    <w:rsid w:val="008902E3"/>
    <w:rsid w:val="0089068B"/>
    <w:rsid w:val="00891327"/>
    <w:rsid w:val="00891E8D"/>
    <w:rsid w:val="00891EC3"/>
    <w:rsid w:val="00894619"/>
    <w:rsid w:val="00894683"/>
    <w:rsid w:val="00894925"/>
    <w:rsid w:val="00894BE4"/>
    <w:rsid w:val="008A263C"/>
    <w:rsid w:val="008A28C6"/>
    <w:rsid w:val="008A2A40"/>
    <w:rsid w:val="008A4458"/>
    <w:rsid w:val="008A500B"/>
    <w:rsid w:val="008A5A7F"/>
    <w:rsid w:val="008A5B34"/>
    <w:rsid w:val="008A74A7"/>
    <w:rsid w:val="008B0217"/>
    <w:rsid w:val="008B20E4"/>
    <w:rsid w:val="008B2A52"/>
    <w:rsid w:val="008B2B01"/>
    <w:rsid w:val="008B4A3B"/>
    <w:rsid w:val="008B6374"/>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42D2"/>
    <w:rsid w:val="0093587B"/>
    <w:rsid w:val="00936273"/>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19D"/>
    <w:rsid w:val="009756B6"/>
    <w:rsid w:val="009774A0"/>
    <w:rsid w:val="009811CF"/>
    <w:rsid w:val="00981CB1"/>
    <w:rsid w:val="00982FCD"/>
    <w:rsid w:val="00983910"/>
    <w:rsid w:val="0098517E"/>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B6834"/>
    <w:rsid w:val="009C0727"/>
    <w:rsid w:val="009C22CE"/>
    <w:rsid w:val="009C2850"/>
    <w:rsid w:val="009C3C3B"/>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6ED4"/>
    <w:rsid w:val="009F0039"/>
    <w:rsid w:val="009F0F03"/>
    <w:rsid w:val="009F147C"/>
    <w:rsid w:val="009F1BB9"/>
    <w:rsid w:val="009F35C5"/>
    <w:rsid w:val="009F38AC"/>
    <w:rsid w:val="009F3ED2"/>
    <w:rsid w:val="009F40E4"/>
    <w:rsid w:val="009F4F1A"/>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6E14"/>
    <w:rsid w:val="00A3741B"/>
    <w:rsid w:val="00A377E9"/>
    <w:rsid w:val="00A37BAC"/>
    <w:rsid w:val="00A4147E"/>
    <w:rsid w:val="00A43FEC"/>
    <w:rsid w:val="00A442CD"/>
    <w:rsid w:val="00A45301"/>
    <w:rsid w:val="00A45DDA"/>
    <w:rsid w:val="00A50CDD"/>
    <w:rsid w:val="00A51FB4"/>
    <w:rsid w:val="00A52F47"/>
    <w:rsid w:val="00A5419F"/>
    <w:rsid w:val="00A54B09"/>
    <w:rsid w:val="00A5517A"/>
    <w:rsid w:val="00A565CF"/>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2557"/>
    <w:rsid w:val="00AD4122"/>
    <w:rsid w:val="00AD423E"/>
    <w:rsid w:val="00AD623D"/>
    <w:rsid w:val="00AD680E"/>
    <w:rsid w:val="00AD6EFC"/>
    <w:rsid w:val="00AE038C"/>
    <w:rsid w:val="00AE3C16"/>
    <w:rsid w:val="00AE47CF"/>
    <w:rsid w:val="00AE4DF1"/>
    <w:rsid w:val="00AE5A79"/>
    <w:rsid w:val="00AE5CC5"/>
    <w:rsid w:val="00AF3E54"/>
    <w:rsid w:val="00AF434C"/>
    <w:rsid w:val="00AF507F"/>
    <w:rsid w:val="00AF6362"/>
    <w:rsid w:val="00AF6FF7"/>
    <w:rsid w:val="00B01AFA"/>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CE4"/>
    <w:rsid w:val="00BA3FA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61C"/>
    <w:rsid w:val="00BC5E83"/>
    <w:rsid w:val="00BC717F"/>
    <w:rsid w:val="00BC7927"/>
    <w:rsid w:val="00BC7BE8"/>
    <w:rsid w:val="00BD1AFF"/>
    <w:rsid w:val="00BD5DC3"/>
    <w:rsid w:val="00BD7ABB"/>
    <w:rsid w:val="00BE10DD"/>
    <w:rsid w:val="00BE1C54"/>
    <w:rsid w:val="00BE278D"/>
    <w:rsid w:val="00BE409B"/>
    <w:rsid w:val="00BF0D6A"/>
    <w:rsid w:val="00BF19B6"/>
    <w:rsid w:val="00BF1F02"/>
    <w:rsid w:val="00BF25D6"/>
    <w:rsid w:val="00BF45F8"/>
    <w:rsid w:val="00BF4D19"/>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11B89"/>
    <w:rsid w:val="00C1210F"/>
    <w:rsid w:val="00C139D8"/>
    <w:rsid w:val="00C17D2A"/>
    <w:rsid w:val="00C21488"/>
    <w:rsid w:val="00C21BAB"/>
    <w:rsid w:val="00C22CAC"/>
    <w:rsid w:val="00C2344C"/>
    <w:rsid w:val="00C236E7"/>
    <w:rsid w:val="00C23CDF"/>
    <w:rsid w:val="00C24B5E"/>
    <w:rsid w:val="00C261FB"/>
    <w:rsid w:val="00C301ED"/>
    <w:rsid w:val="00C3105F"/>
    <w:rsid w:val="00C31F91"/>
    <w:rsid w:val="00C32AC0"/>
    <w:rsid w:val="00C3661F"/>
    <w:rsid w:val="00C40540"/>
    <w:rsid w:val="00C407EE"/>
    <w:rsid w:val="00C42F25"/>
    <w:rsid w:val="00C4602A"/>
    <w:rsid w:val="00C46CB9"/>
    <w:rsid w:val="00C4747C"/>
    <w:rsid w:val="00C510EC"/>
    <w:rsid w:val="00C52628"/>
    <w:rsid w:val="00C52794"/>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50E1"/>
    <w:rsid w:val="00C96342"/>
    <w:rsid w:val="00C97EAD"/>
    <w:rsid w:val="00CA0E2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1EB0"/>
    <w:rsid w:val="00CD2BBB"/>
    <w:rsid w:val="00CE2326"/>
    <w:rsid w:val="00CE2B1C"/>
    <w:rsid w:val="00CE3967"/>
    <w:rsid w:val="00CE6A27"/>
    <w:rsid w:val="00CF45DB"/>
    <w:rsid w:val="00CF4962"/>
    <w:rsid w:val="00CF4A45"/>
    <w:rsid w:val="00D01083"/>
    <w:rsid w:val="00D01E9E"/>
    <w:rsid w:val="00D04792"/>
    <w:rsid w:val="00D04F53"/>
    <w:rsid w:val="00D07323"/>
    <w:rsid w:val="00D074F0"/>
    <w:rsid w:val="00D10238"/>
    <w:rsid w:val="00D16722"/>
    <w:rsid w:val="00D1698F"/>
    <w:rsid w:val="00D20602"/>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4A3A"/>
    <w:rsid w:val="00D55630"/>
    <w:rsid w:val="00D559B3"/>
    <w:rsid w:val="00D57DFA"/>
    <w:rsid w:val="00D61B09"/>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8720A"/>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22E0"/>
    <w:rsid w:val="00DD2A22"/>
    <w:rsid w:val="00DD343A"/>
    <w:rsid w:val="00DD3666"/>
    <w:rsid w:val="00DD4269"/>
    <w:rsid w:val="00DD489C"/>
    <w:rsid w:val="00DD54D3"/>
    <w:rsid w:val="00DD5C91"/>
    <w:rsid w:val="00DD6816"/>
    <w:rsid w:val="00DD72E8"/>
    <w:rsid w:val="00DD781C"/>
    <w:rsid w:val="00DD78F7"/>
    <w:rsid w:val="00DE056A"/>
    <w:rsid w:val="00DE0C25"/>
    <w:rsid w:val="00DE0F02"/>
    <w:rsid w:val="00DE251F"/>
    <w:rsid w:val="00DE2A27"/>
    <w:rsid w:val="00DE4C9A"/>
    <w:rsid w:val="00DE5C18"/>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16C4D"/>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4136"/>
    <w:rsid w:val="00E8545C"/>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455F"/>
    <w:rsid w:val="00EA4840"/>
    <w:rsid w:val="00EA72BB"/>
    <w:rsid w:val="00EB1696"/>
    <w:rsid w:val="00EB1822"/>
    <w:rsid w:val="00EB1B21"/>
    <w:rsid w:val="00EB35BE"/>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13E79"/>
    <w:rsid w:val="00F238E3"/>
    <w:rsid w:val="00F25AE8"/>
    <w:rsid w:val="00F25C96"/>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0A1"/>
    <w:rsid w:val="00F63560"/>
    <w:rsid w:val="00F65071"/>
    <w:rsid w:val="00F6536F"/>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7087"/>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semiHidden/>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제목 9 Char"/>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풍선 도움말 텍스트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제목 1 Char"/>
    <w:link w:val="1"/>
    <w:rsid w:val="00CA1854"/>
    <w:rPr>
      <w:rFonts w:ascii="Arial" w:hAnsi="Arial"/>
      <w:sz w:val="36"/>
      <w:lang w:val="en-GB" w:eastAsia="en-US" w:bidi="ar-SA"/>
    </w:rPr>
  </w:style>
  <w:style w:type="character" w:customStyle="1" w:styleId="2Char">
    <w:name w:val="제목 2 Char"/>
    <w:link w:val="2"/>
    <w:rsid w:val="00CA1854"/>
    <w:rPr>
      <w:rFonts w:ascii="Arial" w:hAnsi="Arial"/>
      <w:sz w:val="32"/>
      <w:lang w:val="en-GB" w:eastAsia="en-US"/>
    </w:rPr>
  </w:style>
  <w:style w:type="character" w:customStyle="1" w:styleId="3Char">
    <w:name w:val="제목 3 Char"/>
    <w:link w:val="3"/>
    <w:rsid w:val="00CA1854"/>
    <w:rPr>
      <w:rFonts w:ascii="Arial" w:hAnsi="Arial"/>
      <w:sz w:val="2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바닥글 Char"/>
    <w:link w:val="a4"/>
    <w:rsid w:val="00CA1854"/>
    <w:rPr>
      <w:rFonts w:ascii="Arial" w:hAnsi="Arial"/>
      <w:b/>
      <w:i/>
      <w:noProof/>
      <w:sz w:val="18"/>
      <w:lang w:val="en-GB" w:eastAsia="en-US"/>
    </w:rPr>
  </w:style>
  <w:style w:type="character" w:customStyle="1" w:styleId="2Char0">
    <w:name w:val="글머리 기호 2 Char"/>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본문 Char"/>
    <w:link w:val="af0"/>
    <w:rsid w:val="00CA1854"/>
    <w:rPr>
      <w:lang w:val="en-GB" w:eastAsia="en-US"/>
    </w:rPr>
  </w:style>
  <w:style w:type="paragraph" w:styleId="af4">
    <w:name w:val="annotation subject"/>
    <w:basedOn w:val="af2"/>
    <w:next w:val="af2"/>
    <w:link w:val="Char5"/>
    <w:rsid w:val="00CA1854"/>
    <w:rPr>
      <w:rFonts w:eastAsia="바탕"/>
      <w:b/>
      <w:bCs/>
    </w:rPr>
  </w:style>
  <w:style w:type="character" w:customStyle="1" w:styleId="Char3">
    <w:name w:val="메모 텍스트 Char"/>
    <w:link w:val="af2"/>
    <w:semiHidden/>
    <w:rsid w:val="00CA1854"/>
    <w:rPr>
      <w:lang w:val="en-GB" w:eastAsia="en-US"/>
    </w:rPr>
  </w:style>
  <w:style w:type="character" w:customStyle="1" w:styleId="Char5">
    <w:name w:val="메모 주제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바탕"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바탕"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바탕"/>
      <w:b/>
      <w:color w:val="FF0000"/>
      <w:lang w:eastAsia="ja-JP"/>
    </w:rPr>
  </w:style>
  <w:style w:type="paragraph" w:customStyle="1" w:styleId="ColorfulShading-Accent11">
    <w:name w:val="Colorful Shading - Accent 11"/>
    <w:hidden/>
    <w:rsid w:val="00CA1854"/>
    <w:rPr>
      <w:rFonts w:eastAsia="바탕"/>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바탕"/>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바탕"/>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Char1">
    <w:name w:val="각주 텍스트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매크로 텍스트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BF557C"/>
    <w:rPr>
      <w:color w:val="605E5C"/>
      <w:shd w:val="clear" w:color="auto" w:fill="E1DFDD"/>
    </w:rPr>
  </w:style>
  <w:style w:type="paragraph" w:styleId="afa">
    <w:name w:val="endnote text"/>
    <w:basedOn w:val="a"/>
    <w:link w:val="Char7"/>
    <w:semiHidden/>
    <w:unhideWhenUsed/>
    <w:rsid w:val="00B4743E"/>
    <w:pPr>
      <w:spacing w:after="0"/>
    </w:pPr>
  </w:style>
  <w:style w:type="character" w:customStyle="1" w:styleId="Char7">
    <w:name w:val="미주 텍스트 Char"/>
    <w:basedOn w:val="a0"/>
    <w:link w:val="afa"/>
    <w:semiHidden/>
    <w:rsid w:val="00B4743E"/>
    <w:rPr>
      <w:lang w:eastAsia="en-US"/>
    </w:rPr>
  </w:style>
  <w:style w:type="character" w:styleId="afb">
    <w:name w:val="endnote reference"/>
    <w:basedOn w:val="a0"/>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1235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___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_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___1.vsdx"/><Relationship Id="rId23" Type="http://schemas.openxmlformats.org/officeDocument/2006/relationships/package" Target="embeddings/Microsoft_Visio____5.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___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44597-6F7E-450F-8740-E7FC18864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3728</Words>
  <Characters>21251</Characters>
  <Application>Microsoft Office Word</Application>
  <DocSecurity>0</DocSecurity>
  <Lines>177</Lines>
  <Paragraphs>49</Paragraphs>
  <ScaleCrop>false</ScaleCrop>
  <HeadingPairs>
    <vt:vector size="10" baseType="variant">
      <vt:variant>
        <vt:lpstr>제목</vt:lpstr>
      </vt:variant>
      <vt:variant>
        <vt:i4>1</vt:i4>
      </vt:variant>
      <vt:variant>
        <vt:lpstr>Title</vt:lpstr>
      </vt:variant>
      <vt:variant>
        <vt:i4>1</vt:i4>
      </vt:variant>
      <vt:variant>
        <vt:lpstr>Headings</vt:lpstr>
      </vt:variant>
      <vt:variant>
        <vt:i4>26</vt:i4>
      </vt:variant>
      <vt:variant>
        <vt:lpstr>Titre</vt:lpstr>
      </vt:variant>
      <vt:variant>
        <vt:i4>1</vt:i4>
      </vt:variant>
      <vt:variant>
        <vt:lpstr>标题</vt:lpstr>
      </vt:variant>
      <vt:variant>
        <vt:i4>100</vt:i4>
      </vt:variant>
    </vt:vector>
  </HeadingPairs>
  <TitlesOfParts>
    <vt:vector size="129" baseType="lpstr">
      <vt:lpstr>3GPP TR 23.737</vt:lpstr>
      <vt:lpstr>3GPP TR 23.737</vt:lpstr>
      <vt:lpstr>1. Introduction</vt:lpstr>
      <vt:lpstr>2. Text Proposal</vt:lpstr>
      <vt:lpstr>2	References</vt:lpstr>
      <vt:lpstr>    </vt:lpstr>
      <vt:lpstr>    6.0	Mapping of solutions to key issues</vt:lpstr>
      <vt:lpstr>    *** Next Change (all new text) ***</vt:lpstr>
      <vt:lpstr>    6.X	Solution #X: Solution to support Provision of Coverage Data to a UE</vt:lpstr>
      <vt:lpstr>        6.X.1	Description</vt:lpstr>
      <vt:lpstr>        6.X.2	Procedures</vt:lpstr>
      <vt:lpstr>        The procedure is in two parts. First the UE obtains a URI for the server and a t</vt:lpstr>
      <vt:lpstr>        Figure 6.X.2.1-1 shows the first procedure for 5GS. A procedure for EPS can be a</vt:lpstr>
      <vt:lpstr>        Figure 6.X.2.1-2 shows the second procedure which can be the same for both 5GS a</vt:lpstr>
      <vt:lpstr>        To support charging of UEs, a billing centre can collect records of assigned tem</vt:lpstr>
      <vt:lpstr>        6.X.3	Impacts on existing nodes and functionalities</vt:lpstr>
      <vt:lpstr>        6.X.4	Solution evaluation</vt:lpstr>
      <vt:lpstr>        A coverage map as defined in clause 6.X.1 has several advantages compared to pro</vt:lpstr>
      <vt:lpstr>        -	A UE is not required to perform any complex calculation to determine expected </vt:lpstr>
      <vt:lpstr>        -	The coverage data can be prepared in advance (e.g. by a satellite operator) wi</vt:lpstr>
      <vt:lpstr>        -	The coverage data can be provided for an arbitrary period – e.g. for 24 hours </vt:lpstr>
      <vt:lpstr>        -	A coverage map can be provided for terrestrial RATs as well as satellite RATs,</vt:lpstr>
      <vt:lpstr>        -	Allows use of a server from a satellite operator which avoids any impacts to P</vt:lpstr>
      <vt:lpstr>        -	Allows a PLMN to support a server for providing terrestrial coverage data.</vt:lpstr>
      <vt:lpstr>        -	Supports charging for coverage data and secure transfer of coverage data.</vt:lpstr>
      <vt:lpstr>        -	Enables reuse of parts of NWDAF and DCAF architecture and functionality for da</vt:lpstr>
      <vt:lpstr>        -	Can be reused to enable a UE to request and obtain other types of data analyti</vt:lpstr>
      <vt:lpstr>        -	Supports charging for coverage data and secure transfer of coverage data.</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24930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DongYeon, Kim - Samsung</cp:lastModifiedBy>
  <cp:revision>4</cp:revision>
  <cp:lastPrinted>2021-10-04T09:20:00Z</cp:lastPrinted>
  <dcterms:created xsi:type="dcterms:W3CDTF">2022-05-18T08:03:00Z</dcterms:created>
  <dcterms:modified xsi:type="dcterms:W3CDTF">2022-05-18T08:10:00Z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